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2BC5" w14:textId="77777777" w:rsidR="00873EB2" w:rsidRPr="001D7E35" w:rsidRDefault="00873EB2" w:rsidP="00873EB2">
      <w:pPr>
        <w:spacing w:after="0" w:line="240" w:lineRule="auto"/>
        <w:jc w:val="center"/>
        <w:rPr>
          <w:rFonts w:ascii="Arial" w:eastAsia="Times New Roman" w:hAnsi="Arial" w:cs="Arial"/>
          <w:b/>
          <w:lang w:eastAsia="es-ES"/>
        </w:rPr>
      </w:pPr>
      <w:r>
        <w:rPr>
          <w:rFonts w:ascii="Arial" w:eastAsia="Times New Roman" w:hAnsi="Arial" w:cs="Arial"/>
          <w:b/>
          <w:noProof/>
          <w:lang w:val="es-AR" w:eastAsia="es-AR"/>
        </w:rPr>
        <w:drawing>
          <wp:anchor distT="0" distB="0" distL="114300" distR="114300" simplePos="0" relativeHeight="251659264" behindDoc="1" locked="0" layoutInCell="1" allowOverlap="1" wp14:anchorId="4F011CF7" wp14:editId="78C11674">
            <wp:simplePos x="0" y="0"/>
            <wp:positionH relativeFrom="column">
              <wp:posOffset>228600</wp:posOffset>
            </wp:positionH>
            <wp:positionV relativeFrom="paragraph">
              <wp:posOffset>-342900</wp:posOffset>
            </wp:positionV>
            <wp:extent cx="733425" cy="80010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3425" cy="800100"/>
                    </a:xfrm>
                    <a:prstGeom prst="rect">
                      <a:avLst/>
                    </a:prstGeom>
                    <a:noFill/>
                    <a:ln w="9525">
                      <a:noFill/>
                      <a:miter lim="800000"/>
                      <a:headEnd/>
                      <a:tailEnd/>
                    </a:ln>
                  </pic:spPr>
                </pic:pic>
              </a:graphicData>
            </a:graphic>
          </wp:anchor>
        </w:drawing>
      </w:r>
      <w:r w:rsidRPr="001D7E35">
        <w:rPr>
          <w:rFonts w:ascii="Arial" w:eastAsia="Times New Roman" w:hAnsi="Arial" w:cs="Arial"/>
          <w:b/>
          <w:lang w:eastAsia="es-ES"/>
        </w:rPr>
        <w:t>INSTITUTO SUPERIOR PORTEÑO A-80</w:t>
      </w:r>
    </w:p>
    <w:p w14:paraId="0286E023" w14:textId="77777777" w:rsidR="00873EB2" w:rsidRPr="001D7E35" w:rsidRDefault="00873EB2" w:rsidP="00873EB2">
      <w:pPr>
        <w:spacing w:after="0" w:line="240" w:lineRule="auto"/>
        <w:jc w:val="center"/>
        <w:rPr>
          <w:rFonts w:ascii="Arial" w:eastAsia="Times New Roman" w:hAnsi="Arial" w:cs="Arial"/>
          <w:b/>
          <w:lang w:eastAsia="es-ES"/>
        </w:rPr>
      </w:pPr>
      <w:r w:rsidRPr="001D7E35">
        <w:rPr>
          <w:rFonts w:ascii="Arial" w:eastAsia="Times New Roman" w:hAnsi="Arial" w:cs="Arial"/>
          <w:b/>
          <w:lang w:eastAsia="es-ES"/>
        </w:rPr>
        <w:t>DEPARTAMENTO DE INGLÉS</w:t>
      </w:r>
    </w:p>
    <w:p w14:paraId="0B5161B4" w14:textId="77777777" w:rsidR="00873EB2" w:rsidRPr="001D7E35" w:rsidRDefault="00873EB2" w:rsidP="00873EB2">
      <w:pPr>
        <w:spacing w:after="0" w:line="240" w:lineRule="auto"/>
        <w:rPr>
          <w:rFonts w:ascii="Arial" w:eastAsia="Times New Roman" w:hAnsi="Arial" w:cs="Arial"/>
          <w:b/>
          <w:lang w:val="es-ES_tradnl" w:eastAsia="es-ES"/>
        </w:rPr>
      </w:pPr>
    </w:p>
    <w:p w14:paraId="34DAF8B5" w14:textId="5B2139AE" w:rsidR="00873EB2" w:rsidRPr="001D7E35" w:rsidRDefault="00873EB2" w:rsidP="00873EB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n-GB" w:eastAsia="es-ES"/>
        </w:rPr>
      </w:pPr>
      <w:r w:rsidRPr="001D7E35">
        <w:rPr>
          <w:rFonts w:ascii="Arial" w:eastAsia="Times New Roman" w:hAnsi="Arial" w:cs="Arial"/>
          <w:b/>
          <w:lang w:val="en-GB" w:eastAsia="es-ES"/>
        </w:rPr>
        <w:t xml:space="preserve">Programa correspondiente a </w:t>
      </w:r>
      <w:r w:rsidR="00453BAD">
        <w:rPr>
          <w:rFonts w:ascii="Arial" w:eastAsia="Times New Roman" w:hAnsi="Arial" w:cs="Arial"/>
          <w:b/>
          <w:lang w:val="en-GB" w:eastAsia="es-ES"/>
        </w:rPr>
        <w:t xml:space="preserve">CAE </w:t>
      </w:r>
      <w:r w:rsidRPr="001D7E35">
        <w:rPr>
          <w:rFonts w:ascii="Arial" w:eastAsia="Times New Roman" w:hAnsi="Arial" w:cs="Arial"/>
          <w:b/>
          <w:lang w:val="en-GB" w:eastAsia="es-ES"/>
        </w:rPr>
        <w:t xml:space="preserve">Syllabus – </w:t>
      </w:r>
      <w:r>
        <w:rPr>
          <w:rFonts w:ascii="Arial" w:eastAsia="Times New Roman" w:hAnsi="Arial" w:cs="Arial"/>
          <w:b/>
          <w:lang w:val="en-GB" w:eastAsia="es-ES"/>
        </w:rPr>
        <w:t xml:space="preserve">4th </w:t>
      </w:r>
      <w:r w:rsidRPr="001D7E35">
        <w:rPr>
          <w:rFonts w:ascii="Arial" w:eastAsia="Times New Roman" w:hAnsi="Arial" w:cs="Arial"/>
          <w:b/>
          <w:lang w:val="en-GB" w:eastAsia="es-ES"/>
        </w:rPr>
        <w:t>year</w:t>
      </w:r>
      <w:bookmarkStart w:id="0" w:name="_GoBack"/>
      <w:bookmarkEnd w:id="0"/>
    </w:p>
    <w:p w14:paraId="4F8414D0" w14:textId="77777777" w:rsidR="00873EB2" w:rsidRPr="001D7E35" w:rsidRDefault="00873EB2" w:rsidP="00873EB2">
      <w:pPr>
        <w:spacing w:after="0" w:line="240" w:lineRule="auto"/>
        <w:jc w:val="center"/>
        <w:rPr>
          <w:rFonts w:ascii="Arial" w:eastAsia="Times New Roman" w:hAnsi="Arial" w:cs="Arial"/>
          <w:b/>
          <w:lang w:val="en-GB" w:eastAsia="es-ES"/>
        </w:rPr>
      </w:pPr>
    </w:p>
    <w:p w14:paraId="191F6055" w14:textId="77777777" w:rsidR="00873EB2" w:rsidRPr="001D7E35" w:rsidRDefault="00873EB2" w:rsidP="00873EB2">
      <w:pPr>
        <w:keepNext/>
        <w:spacing w:after="0" w:line="240" w:lineRule="auto"/>
        <w:jc w:val="center"/>
        <w:outlineLvl w:val="3"/>
        <w:rPr>
          <w:rFonts w:ascii="Arial" w:eastAsia="Times New Roman" w:hAnsi="Arial" w:cs="Arial"/>
          <w:b/>
          <w:lang w:val="en-GB" w:eastAsia="es-ES"/>
        </w:rPr>
      </w:pPr>
      <w:r>
        <w:rPr>
          <w:rFonts w:ascii="Arial" w:eastAsia="Times New Roman" w:hAnsi="Arial" w:cs="Arial"/>
          <w:b/>
          <w:lang w:val="en-GB" w:eastAsia="es-ES"/>
        </w:rPr>
        <w:t>Prof. Deminicis Florencia</w:t>
      </w:r>
    </w:p>
    <w:p w14:paraId="63BF5E84" w14:textId="77777777" w:rsidR="00873EB2" w:rsidRPr="001D7E35" w:rsidRDefault="00873EB2" w:rsidP="00873EB2">
      <w:pPr>
        <w:spacing w:after="0" w:line="240" w:lineRule="auto"/>
        <w:jc w:val="center"/>
        <w:rPr>
          <w:rFonts w:ascii="Arial" w:eastAsia="Times New Roman" w:hAnsi="Arial" w:cs="Arial"/>
          <w:b/>
          <w:lang w:val="en-GB" w:eastAsia="es-ES"/>
        </w:rPr>
      </w:pPr>
      <w:r>
        <w:rPr>
          <w:rFonts w:ascii="Arial" w:eastAsia="Times New Roman" w:hAnsi="Arial" w:cs="Arial"/>
          <w:b/>
          <w:lang w:val="en-GB" w:eastAsia="es-ES"/>
        </w:rPr>
        <w:t>2018</w:t>
      </w:r>
    </w:p>
    <w:p w14:paraId="3F99CC4A" w14:textId="77777777" w:rsidR="00873EB2" w:rsidRPr="001D7E35" w:rsidRDefault="00873EB2" w:rsidP="00873EB2">
      <w:pPr>
        <w:spacing w:after="0" w:line="240" w:lineRule="auto"/>
        <w:jc w:val="center"/>
        <w:rPr>
          <w:rFonts w:ascii="Arial" w:eastAsia="Times New Roman" w:hAnsi="Arial" w:cs="Arial"/>
          <w:b/>
          <w:lang w:val="en-GB" w:eastAsia="es-ES"/>
        </w:rPr>
      </w:pPr>
    </w:p>
    <w:p w14:paraId="0A3F00A9" w14:textId="77777777" w:rsidR="00873EB2" w:rsidRPr="001D7E35" w:rsidRDefault="00873EB2" w:rsidP="00873EB2">
      <w:pPr>
        <w:spacing w:after="0" w:line="240" w:lineRule="auto"/>
        <w:jc w:val="both"/>
        <w:rPr>
          <w:rFonts w:ascii="Arial" w:eastAsia="Times New Roman" w:hAnsi="Arial" w:cs="Arial"/>
          <w:b/>
          <w:lang w:val="en-GB" w:eastAsia="es-ES"/>
        </w:rPr>
      </w:pPr>
      <w:r w:rsidRPr="001D7E35">
        <w:rPr>
          <w:rFonts w:ascii="Arial" w:eastAsia="Times New Roman" w:hAnsi="Arial" w:cs="Arial"/>
          <w:b/>
          <w:lang w:val="en-GB" w:eastAsia="es-ES"/>
        </w:rPr>
        <w:t>In addition to the tasks and language listed in the syllabus corresponding to the elementary level, by the end of the course, the student should be able to understand and produce the following:</w:t>
      </w:r>
    </w:p>
    <w:p w14:paraId="2E091BB4" w14:textId="77777777" w:rsidR="00873EB2" w:rsidRPr="001D7E35" w:rsidRDefault="00873EB2" w:rsidP="00873EB2">
      <w:pPr>
        <w:spacing w:after="0" w:line="240" w:lineRule="auto"/>
        <w:jc w:val="both"/>
        <w:rPr>
          <w:rFonts w:ascii="Arial" w:eastAsia="Times New Roman" w:hAnsi="Arial" w:cs="Arial"/>
          <w:b/>
          <w:lang w:val="en-GB"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812"/>
        <w:gridCol w:w="2780"/>
      </w:tblGrid>
      <w:tr w:rsidR="00873EB2" w:rsidRPr="009C115A" w14:paraId="3D808456" w14:textId="77777777" w:rsidTr="00D32884">
        <w:tc>
          <w:tcPr>
            <w:tcW w:w="2992" w:type="dxa"/>
            <w:shd w:val="clear" w:color="auto" w:fill="auto"/>
          </w:tcPr>
          <w:p w14:paraId="2E7886BB" w14:textId="77777777" w:rsidR="00873EB2" w:rsidRPr="009C115A" w:rsidRDefault="00873EB2" w:rsidP="00D32884">
            <w:pPr>
              <w:spacing w:after="0" w:line="240" w:lineRule="auto"/>
              <w:jc w:val="center"/>
              <w:rPr>
                <w:rFonts w:ascii="Arial" w:eastAsia="Times New Roman" w:hAnsi="Arial" w:cs="Arial"/>
                <w:b/>
                <w:u w:val="single"/>
                <w:lang w:eastAsia="es-ES"/>
              </w:rPr>
            </w:pPr>
            <w:r w:rsidRPr="009C115A">
              <w:rPr>
                <w:rFonts w:ascii="Arial" w:eastAsia="Times New Roman" w:hAnsi="Arial" w:cs="Arial"/>
                <w:b/>
                <w:u w:val="single"/>
                <w:lang w:eastAsia="es-ES"/>
              </w:rPr>
              <w:t>NUCLEO</w:t>
            </w:r>
          </w:p>
        </w:tc>
        <w:tc>
          <w:tcPr>
            <w:tcW w:w="2993" w:type="dxa"/>
            <w:shd w:val="clear" w:color="auto" w:fill="auto"/>
          </w:tcPr>
          <w:p w14:paraId="60D59291" w14:textId="77777777" w:rsidR="00873EB2" w:rsidRPr="009C115A" w:rsidRDefault="00873EB2" w:rsidP="00D32884">
            <w:pPr>
              <w:spacing w:after="0" w:line="240" w:lineRule="auto"/>
              <w:jc w:val="center"/>
              <w:rPr>
                <w:rFonts w:ascii="Arial" w:eastAsia="Times New Roman" w:hAnsi="Arial" w:cs="Arial"/>
                <w:b/>
                <w:u w:val="single"/>
                <w:lang w:eastAsia="es-ES"/>
              </w:rPr>
            </w:pPr>
            <w:r w:rsidRPr="009C115A">
              <w:rPr>
                <w:rFonts w:ascii="Arial" w:eastAsia="Times New Roman" w:hAnsi="Arial" w:cs="Arial"/>
                <w:b/>
                <w:u w:val="single"/>
                <w:lang w:eastAsia="es-ES"/>
              </w:rPr>
              <w:t>EJE</w:t>
            </w:r>
          </w:p>
        </w:tc>
        <w:tc>
          <w:tcPr>
            <w:tcW w:w="2993" w:type="dxa"/>
            <w:shd w:val="clear" w:color="auto" w:fill="auto"/>
          </w:tcPr>
          <w:p w14:paraId="7C64AE52" w14:textId="77777777" w:rsidR="00873EB2" w:rsidRPr="009C115A" w:rsidRDefault="00873EB2" w:rsidP="00D32884">
            <w:pPr>
              <w:spacing w:after="0" w:line="240" w:lineRule="auto"/>
              <w:jc w:val="center"/>
              <w:rPr>
                <w:rFonts w:ascii="Arial" w:eastAsia="Times New Roman" w:hAnsi="Arial" w:cs="Arial"/>
                <w:b/>
                <w:u w:val="single"/>
                <w:lang w:eastAsia="es-ES"/>
              </w:rPr>
            </w:pPr>
            <w:r w:rsidRPr="009C115A">
              <w:rPr>
                <w:rFonts w:ascii="Arial" w:eastAsia="Times New Roman" w:hAnsi="Arial" w:cs="Arial"/>
                <w:b/>
                <w:u w:val="single"/>
                <w:lang w:eastAsia="es-ES"/>
              </w:rPr>
              <w:t>CONTENIDOS</w:t>
            </w:r>
          </w:p>
        </w:tc>
      </w:tr>
      <w:tr w:rsidR="00873EB2" w:rsidRPr="00873EB2" w14:paraId="715B1DEF" w14:textId="77777777" w:rsidTr="00D32884">
        <w:tc>
          <w:tcPr>
            <w:tcW w:w="2992" w:type="dxa"/>
            <w:vMerge w:val="restart"/>
            <w:shd w:val="clear" w:color="auto" w:fill="auto"/>
          </w:tcPr>
          <w:p w14:paraId="0661BD86" w14:textId="77777777" w:rsidR="00873EB2" w:rsidRPr="009C115A" w:rsidRDefault="00873EB2" w:rsidP="00D32884">
            <w:pPr>
              <w:spacing w:after="0" w:line="240" w:lineRule="auto"/>
              <w:jc w:val="both"/>
              <w:rPr>
                <w:rFonts w:ascii="Arial" w:eastAsia="Times New Roman" w:hAnsi="Arial" w:cs="Arial"/>
                <w:b/>
                <w:u w:val="single"/>
                <w:lang w:eastAsia="es-ES"/>
              </w:rPr>
            </w:pPr>
          </w:p>
          <w:p w14:paraId="6EB06ED5" w14:textId="77777777" w:rsidR="00873EB2" w:rsidRPr="009C115A" w:rsidRDefault="00873EB2" w:rsidP="00D32884">
            <w:pPr>
              <w:numPr>
                <w:ilvl w:val="0"/>
                <w:numId w:val="1"/>
              </w:numPr>
              <w:spacing w:after="0" w:line="240" w:lineRule="auto"/>
              <w:jc w:val="both"/>
              <w:rPr>
                <w:rFonts w:ascii="Arial" w:eastAsia="Times New Roman" w:hAnsi="Arial" w:cs="Arial"/>
                <w:lang w:eastAsia="es-ES"/>
              </w:rPr>
            </w:pPr>
            <w:r w:rsidRPr="009C115A">
              <w:rPr>
                <w:rFonts w:ascii="Arial" w:eastAsia="Times New Roman" w:hAnsi="Arial" w:cs="Arial"/>
                <w:lang w:eastAsia="es-ES"/>
              </w:rPr>
              <w:t xml:space="preserve">Writing </w:t>
            </w:r>
          </w:p>
          <w:p w14:paraId="0198C137" w14:textId="77777777" w:rsidR="00873EB2" w:rsidRPr="009C115A" w:rsidRDefault="00873EB2" w:rsidP="00D32884">
            <w:pPr>
              <w:numPr>
                <w:ilvl w:val="0"/>
                <w:numId w:val="1"/>
              </w:numPr>
              <w:spacing w:after="0" w:line="240" w:lineRule="auto"/>
              <w:jc w:val="both"/>
              <w:rPr>
                <w:rFonts w:ascii="Arial" w:eastAsia="Times New Roman" w:hAnsi="Arial" w:cs="Arial"/>
                <w:lang w:eastAsia="es-ES"/>
              </w:rPr>
            </w:pPr>
            <w:r w:rsidRPr="009C115A">
              <w:rPr>
                <w:rFonts w:ascii="Arial" w:eastAsia="Times New Roman" w:hAnsi="Arial" w:cs="Arial"/>
                <w:lang w:eastAsia="es-ES"/>
              </w:rPr>
              <w:t>Speaking</w:t>
            </w:r>
          </w:p>
          <w:p w14:paraId="5C391ABE" w14:textId="77777777" w:rsidR="00873EB2" w:rsidRPr="009C115A" w:rsidRDefault="00873EB2" w:rsidP="00D32884">
            <w:pPr>
              <w:numPr>
                <w:ilvl w:val="0"/>
                <w:numId w:val="1"/>
              </w:numPr>
              <w:spacing w:after="0" w:line="240" w:lineRule="auto"/>
              <w:jc w:val="both"/>
              <w:rPr>
                <w:rFonts w:ascii="Arial" w:eastAsia="Times New Roman" w:hAnsi="Arial" w:cs="Arial"/>
                <w:lang w:eastAsia="es-ES"/>
              </w:rPr>
            </w:pPr>
            <w:r w:rsidRPr="009C115A">
              <w:rPr>
                <w:rFonts w:ascii="Arial" w:eastAsia="Times New Roman" w:hAnsi="Arial" w:cs="Arial"/>
                <w:lang w:eastAsia="es-ES"/>
              </w:rPr>
              <w:t>Listening comprehension</w:t>
            </w:r>
          </w:p>
          <w:p w14:paraId="15C3DAF8" w14:textId="77777777" w:rsidR="00873EB2" w:rsidRPr="009C115A" w:rsidRDefault="00873EB2" w:rsidP="00D32884">
            <w:pPr>
              <w:numPr>
                <w:ilvl w:val="0"/>
                <w:numId w:val="1"/>
              </w:numPr>
              <w:spacing w:after="0" w:line="240" w:lineRule="auto"/>
              <w:jc w:val="both"/>
              <w:rPr>
                <w:rFonts w:ascii="Arial" w:eastAsia="Times New Roman" w:hAnsi="Arial" w:cs="Arial"/>
                <w:lang w:eastAsia="es-ES"/>
              </w:rPr>
            </w:pPr>
            <w:r w:rsidRPr="009C115A">
              <w:rPr>
                <w:rFonts w:ascii="Arial" w:eastAsia="Times New Roman" w:hAnsi="Arial" w:cs="Arial"/>
                <w:lang w:eastAsia="es-ES"/>
              </w:rPr>
              <w:t>Reading comprehension</w:t>
            </w:r>
          </w:p>
          <w:p w14:paraId="15B42946" w14:textId="77777777" w:rsidR="00873EB2" w:rsidRPr="009C115A" w:rsidRDefault="00873EB2" w:rsidP="00D32884">
            <w:pPr>
              <w:spacing w:after="0" w:line="240" w:lineRule="auto"/>
              <w:ind w:left="720"/>
              <w:jc w:val="both"/>
              <w:rPr>
                <w:rFonts w:ascii="Arial" w:eastAsia="Times New Roman" w:hAnsi="Arial" w:cs="Arial"/>
                <w:lang w:eastAsia="es-ES"/>
              </w:rPr>
            </w:pPr>
          </w:p>
          <w:p w14:paraId="3BA0195A" w14:textId="77777777" w:rsidR="00873EB2" w:rsidRPr="009C115A" w:rsidRDefault="00873EB2" w:rsidP="00D32884">
            <w:pPr>
              <w:spacing w:after="0" w:line="240" w:lineRule="auto"/>
              <w:jc w:val="both"/>
              <w:rPr>
                <w:rFonts w:ascii="Arial" w:eastAsia="Times New Roman" w:hAnsi="Arial" w:cs="Arial"/>
                <w:lang w:eastAsia="es-ES"/>
              </w:rPr>
            </w:pPr>
          </w:p>
        </w:tc>
        <w:tc>
          <w:tcPr>
            <w:tcW w:w="2993" w:type="dxa"/>
            <w:shd w:val="clear" w:color="auto" w:fill="auto"/>
          </w:tcPr>
          <w:p w14:paraId="07F97102" w14:textId="77777777" w:rsidR="00873EB2" w:rsidRDefault="00873EB2" w:rsidP="00D32884">
            <w:pPr>
              <w:spacing w:after="0" w:line="240" w:lineRule="auto"/>
              <w:jc w:val="both"/>
              <w:rPr>
                <w:rFonts w:ascii="Arial" w:eastAsia="Times New Roman" w:hAnsi="Arial" w:cs="Arial"/>
                <w:b/>
                <w:u w:val="single"/>
                <w:lang w:eastAsia="es-ES"/>
              </w:rPr>
            </w:pPr>
            <w:r w:rsidRPr="009C115A">
              <w:rPr>
                <w:rFonts w:ascii="Arial" w:eastAsia="Times New Roman" w:hAnsi="Arial" w:cs="Arial"/>
                <w:b/>
                <w:u w:val="single"/>
                <w:lang w:eastAsia="es-ES"/>
              </w:rPr>
              <w:t xml:space="preserve">Primer trimestre: </w:t>
            </w:r>
          </w:p>
          <w:p w14:paraId="07710F01" w14:textId="77777777" w:rsidR="00873EB2" w:rsidRPr="009C115A" w:rsidRDefault="00873EB2" w:rsidP="00D32884">
            <w:pPr>
              <w:spacing w:after="0" w:line="240" w:lineRule="auto"/>
              <w:jc w:val="both"/>
              <w:rPr>
                <w:rFonts w:ascii="Arial" w:eastAsia="Times New Roman" w:hAnsi="Arial" w:cs="Arial"/>
                <w:b/>
                <w:u w:val="single"/>
                <w:lang w:eastAsia="es-ES"/>
              </w:rPr>
            </w:pPr>
          </w:p>
          <w:p w14:paraId="17595276" w14:textId="77777777" w:rsidR="00873EB2" w:rsidRPr="00873EB2" w:rsidRDefault="00873EB2"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Aspire and inspire</w:t>
            </w:r>
          </w:p>
          <w:p w14:paraId="58BD3C14" w14:textId="77777777" w:rsidR="00873EB2" w:rsidRPr="00873EB2" w:rsidRDefault="00873EB2"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Working together</w:t>
            </w:r>
          </w:p>
          <w:p w14:paraId="6EB6A27B" w14:textId="77777777" w:rsidR="00873EB2" w:rsidRPr="009C115A" w:rsidRDefault="00873EB2"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A sense of wonder</w:t>
            </w:r>
          </w:p>
          <w:p w14:paraId="6F843301" w14:textId="77777777" w:rsidR="00873EB2" w:rsidRPr="009C115A" w:rsidRDefault="00873EB2" w:rsidP="00D32884">
            <w:pPr>
              <w:spacing w:after="0" w:line="240" w:lineRule="auto"/>
              <w:ind w:left="720"/>
              <w:jc w:val="both"/>
              <w:rPr>
                <w:rFonts w:ascii="Arial" w:eastAsia="Times New Roman" w:hAnsi="Arial" w:cs="Arial"/>
                <w:b/>
                <w:u w:val="single"/>
                <w:lang w:eastAsia="es-ES"/>
              </w:rPr>
            </w:pPr>
          </w:p>
        </w:tc>
        <w:tc>
          <w:tcPr>
            <w:tcW w:w="2993" w:type="dxa"/>
            <w:shd w:val="clear" w:color="auto" w:fill="auto"/>
          </w:tcPr>
          <w:p w14:paraId="3DA5A3FA" w14:textId="77777777" w:rsidR="00873EB2" w:rsidRPr="00873EB2" w:rsidRDefault="00873EB2" w:rsidP="00873EB2">
            <w:pPr>
              <w:pStyle w:val="Sinespaciado"/>
              <w:rPr>
                <w:rFonts w:ascii="Arial" w:hAnsi="Arial" w:cs="Arial"/>
                <w:sz w:val="20"/>
                <w:lang w:eastAsia="es-ES"/>
              </w:rPr>
            </w:pPr>
            <w:r w:rsidRPr="00873EB2">
              <w:rPr>
                <w:rFonts w:ascii="Arial" w:hAnsi="Arial" w:cs="Arial"/>
                <w:b/>
                <w:sz w:val="20"/>
                <w:lang w:eastAsia="es-ES"/>
              </w:rPr>
              <w:t>Gramática</w:t>
            </w:r>
            <w:r w:rsidRPr="00873EB2">
              <w:rPr>
                <w:rFonts w:ascii="Arial" w:hAnsi="Arial" w:cs="Arial"/>
                <w:sz w:val="20"/>
                <w:lang w:eastAsia="es-ES"/>
              </w:rPr>
              <w:t>:</w:t>
            </w:r>
          </w:p>
          <w:p w14:paraId="169075FB"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Presente y pasado perfectos simple y continuo.</w:t>
            </w:r>
          </w:p>
          <w:p w14:paraId="3F0ACE96"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Inversión para énfasis.</w:t>
            </w:r>
          </w:p>
          <w:p w14:paraId="1CA4375F"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Auxiliares de modo.</w:t>
            </w:r>
          </w:p>
          <w:p w14:paraId="62ECFA0C"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Oraciones subordinadas de relativo.</w:t>
            </w:r>
          </w:p>
          <w:p w14:paraId="38418397"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Gerundios e infinitivos.</w:t>
            </w:r>
          </w:p>
          <w:p w14:paraId="4461FA8B"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Estilo indirecto (reported speech).</w:t>
            </w:r>
          </w:p>
          <w:p w14:paraId="7DD5734B"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Adverbios de grado.</w:t>
            </w:r>
          </w:p>
          <w:p w14:paraId="00B50B6C" w14:textId="77777777" w:rsidR="00873EB2" w:rsidRPr="00873EB2" w:rsidRDefault="00873EB2" w:rsidP="00873EB2">
            <w:pPr>
              <w:pStyle w:val="Sinespaciado"/>
              <w:rPr>
                <w:rFonts w:ascii="Arial" w:hAnsi="Arial" w:cs="Arial"/>
                <w:sz w:val="20"/>
                <w:lang w:eastAsia="es-ES"/>
              </w:rPr>
            </w:pPr>
            <w:r>
              <w:rPr>
                <w:rFonts w:ascii="Arial" w:hAnsi="Arial" w:cs="Arial"/>
                <w:sz w:val="20"/>
                <w:lang w:eastAsia="es-ES"/>
              </w:rPr>
              <w:t>Estructuras comparativas</w:t>
            </w:r>
          </w:p>
          <w:p w14:paraId="3C83D56C" w14:textId="77777777" w:rsidR="00873EB2" w:rsidRPr="00873EB2" w:rsidRDefault="00873EB2" w:rsidP="00873EB2">
            <w:pPr>
              <w:pStyle w:val="Sinespaciado"/>
              <w:rPr>
                <w:rFonts w:ascii="Arial" w:hAnsi="Arial" w:cs="Arial"/>
                <w:sz w:val="20"/>
                <w:lang w:eastAsia="es-ES"/>
              </w:rPr>
            </w:pPr>
            <w:r w:rsidRPr="00873EB2">
              <w:rPr>
                <w:rFonts w:ascii="Arial" w:hAnsi="Arial" w:cs="Arial"/>
                <w:b/>
                <w:sz w:val="20"/>
                <w:lang w:eastAsia="es-ES"/>
              </w:rPr>
              <w:t>Vocabulario</w:t>
            </w:r>
            <w:r w:rsidRPr="00873EB2">
              <w:rPr>
                <w:rFonts w:ascii="Arial" w:hAnsi="Arial" w:cs="Arial"/>
                <w:sz w:val="20"/>
                <w:lang w:eastAsia="es-ES"/>
              </w:rPr>
              <w:t>:</w:t>
            </w:r>
          </w:p>
          <w:p w14:paraId="289F6A00"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Vocabulario relacionado con la inspiración y el éxito.</w:t>
            </w:r>
          </w:p>
          <w:p w14:paraId="06B2582C"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Vocabulario relacionado con las relaciones humanas.</w:t>
            </w:r>
          </w:p>
          <w:p w14:paraId="02ED3F1E"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Vocabulario relacionado con viajes.</w:t>
            </w:r>
          </w:p>
          <w:p w14:paraId="629B1F0A"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Vocabulario relacionado con los sentidos.</w:t>
            </w:r>
          </w:p>
          <w:p w14:paraId="7402A4DD"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Vocabulario relacionado con la memoria.</w:t>
            </w:r>
          </w:p>
          <w:p w14:paraId="247BA826"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Vocabulario relacionado con</w:t>
            </w:r>
            <w:r>
              <w:rPr>
                <w:rFonts w:ascii="Arial" w:hAnsi="Arial" w:cs="Arial"/>
                <w:sz w:val="20"/>
                <w:lang w:eastAsia="es-ES"/>
              </w:rPr>
              <w:t xml:space="preserve"> habitaciones y otros espacios.</w:t>
            </w:r>
          </w:p>
          <w:p w14:paraId="36EE8901" w14:textId="77777777" w:rsidR="00873EB2" w:rsidRPr="00873EB2" w:rsidRDefault="00873EB2" w:rsidP="00873EB2">
            <w:pPr>
              <w:pStyle w:val="Sinespaciado"/>
              <w:rPr>
                <w:rFonts w:ascii="Arial" w:hAnsi="Arial" w:cs="Arial"/>
                <w:sz w:val="20"/>
                <w:lang w:eastAsia="es-ES"/>
              </w:rPr>
            </w:pPr>
            <w:r w:rsidRPr="00873EB2">
              <w:rPr>
                <w:rFonts w:ascii="Arial" w:hAnsi="Arial" w:cs="Arial"/>
                <w:b/>
                <w:sz w:val="20"/>
                <w:lang w:eastAsia="es-ES"/>
              </w:rPr>
              <w:t>Escritura</w:t>
            </w:r>
            <w:r w:rsidRPr="00873EB2">
              <w:rPr>
                <w:rFonts w:ascii="Arial" w:hAnsi="Arial" w:cs="Arial"/>
                <w:sz w:val="20"/>
                <w:lang w:eastAsia="es-ES"/>
              </w:rPr>
              <w:t>:</w:t>
            </w:r>
          </w:p>
          <w:p w14:paraId="780AC4F9"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Ensayo.</w:t>
            </w:r>
          </w:p>
          <w:p w14:paraId="50338DF3"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Carta / E-mail.</w:t>
            </w:r>
          </w:p>
          <w:p w14:paraId="64D9891A" w14:textId="77777777" w:rsidR="00873EB2" w:rsidRPr="00873EB2" w:rsidRDefault="00873EB2" w:rsidP="00873EB2">
            <w:pPr>
              <w:pStyle w:val="Sinespaciado"/>
              <w:rPr>
                <w:rFonts w:ascii="Arial" w:hAnsi="Arial" w:cs="Arial"/>
                <w:sz w:val="20"/>
                <w:lang w:eastAsia="es-ES"/>
              </w:rPr>
            </w:pPr>
            <w:r w:rsidRPr="00873EB2">
              <w:rPr>
                <w:rFonts w:ascii="Arial" w:hAnsi="Arial" w:cs="Arial"/>
                <w:sz w:val="20"/>
                <w:lang w:eastAsia="es-ES"/>
              </w:rPr>
              <w:t>Reseña.</w:t>
            </w:r>
          </w:p>
          <w:p w14:paraId="086DA4E2" w14:textId="77777777" w:rsidR="00873EB2" w:rsidRPr="00873EB2" w:rsidRDefault="00873EB2" w:rsidP="00D32884">
            <w:pPr>
              <w:pStyle w:val="Sinespaciado"/>
              <w:rPr>
                <w:rFonts w:ascii="Arial" w:hAnsi="Arial" w:cs="Arial"/>
                <w:sz w:val="20"/>
                <w:lang w:eastAsia="es-ES"/>
              </w:rPr>
            </w:pPr>
            <w:r>
              <w:rPr>
                <w:rFonts w:ascii="Arial" w:hAnsi="Arial" w:cs="Arial"/>
                <w:sz w:val="20"/>
                <w:lang w:eastAsia="es-ES"/>
              </w:rPr>
              <w:t>Reporte.</w:t>
            </w:r>
          </w:p>
        </w:tc>
      </w:tr>
      <w:tr w:rsidR="00873EB2" w:rsidRPr="00DA10E0" w14:paraId="7D8E9FC0" w14:textId="77777777" w:rsidTr="00D32884">
        <w:tc>
          <w:tcPr>
            <w:tcW w:w="2992" w:type="dxa"/>
            <w:vMerge/>
            <w:shd w:val="clear" w:color="auto" w:fill="auto"/>
          </w:tcPr>
          <w:p w14:paraId="4F983DA1" w14:textId="77777777" w:rsidR="00873EB2" w:rsidRPr="00DA10E0" w:rsidRDefault="00873EB2" w:rsidP="00D32884">
            <w:pPr>
              <w:spacing w:after="0" w:line="240" w:lineRule="auto"/>
              <w:jc w:val="both"/>
              <w:rPr>
                <w:rFonts w:ascii="Arial" w:eastAsia="Times New Roman" w:hAnsi="Arial" w:cs="Arial"/>
                <w:b/>
                <w:u w:val="single"/>
                <w:lang w:val="en-GB" w:eastAsia="es-ES"/>
              </w:rPr>
            </w:pPr>
          </w:p>
        </w:tc>
        <w:tc>
          <w:tcPr>
            <w:tcW w:w="2993" w:type="dxa"/>
            <w:shd w:val="clear" w:color="auto" w:fill="auto"/>
          </w:tcPr>
          <w:p w14:paraId="1E81213B" w14:textId="77777777" w:rsidR="00873EB2" w:rsidRDefault="00873EB2" w:rsidP="00D32884">
            <w:pPr>
              <w:spacing w:after="0" w:line="240" w:lineRule="auto"/>
              <w:jc w:val="both"/>
              <w:rPr>
                <w:rFonts w:ascii="Arial" w:eastAsia="Times New Roman" w:hAnsi="Arial" w:cs="Arial"/>
                <w:b/>
                <w:u w:val="single"/>
                <w:lang w:eastAsia="es-ES"/>
              </w:rPr>
            </w:pPr>
            <w:r w:rsidRPr="009C115A">
              <w:rPr>
                <w:rFonts w:ascii="Arial" w:eastAsia="Times New Roman" w:hAnsi="Arial" w:cs="Arial"/>
                <w:b/>
                <w:u w:val="single"/>
                <w:lang w:eastAsia="es-ES"/>
              </w:rPr>
              <w:t>Segundo trimestre:</w:t>
            </w:r>
          </w:p>
          <w:p w14:paraId="5AE4A2CF" w14:textId="77777777" w:rsidR="00873EB2" w:rsidRPr="009C115A" w:rsidRDefault="00873EB2" w:rsidP="00D32884">
            <w:pPr>
              <w:spacing w:after="0" w:line="240" w:lineRule="auto"/>
              <w:jc w:val="both"/>
              <w:rPr>
                <w:rFonts w:ascii="Arial" w:eastAsia="Times New Roman" w:hAnsi="Arial" w:cs="Arial"/>
                <w:b/>
                <w:u w:val="single"/>
                <w:lang w:eastAsia="es-ES"/>
              </w:rPr>
            </w:pPr>
          </w:p>
          <w:p w14:paraId="1046B8E4" w14:textId="77777777" w:rsidR="00873EB2" w:rsidRPr="00873EB2" w:rsidRDefault="00873EB2"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Living in the past</w:t>
            </w:r>
          </w:p>
          <w:p w14:paraId="042FC691" w14:textId="77777777" w:rsidR="00873EB2" w:rsidRPr="00873EB2" w:rsidRDefault="00873EB2"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Pushing the limits</w:t>
            </w:r>
          </w:p>
          <w:p w14:paraId="37E163F2" w14:textId="77777777" w:rsidR="00873EB2" w:rsidRPr="009C115A" w:rsidRDefault="00873EB2"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Changing times</w:t>
            </w:r>
          </w:p>
          <w:p w14:paraId="5CC40863" w14:textId="77777777" w:rsidR="00873EB2" w:rsidRPr="009C115A" w:rsidRDefault="00873EB2" w:rsidP="00D32884">
            <w:pPr>
              <w:spacing w:after="0" w:line="240" w:lineRule="auto"/>
              <w:ind w:left="720"/>
              <w:jc w:val="both"/>
              <w:rPr>
                <w:rFonts w:ascii="Arial" w:eastAsia="Times New Roman" w:hAnsi="Arial" w:cs="Arial"/>
                <w:b/>
                <w:u w:val="single"/>
                <w:lang w:eastAsia="es-ES"/>
              </w:rPr>
            </w:pPr>
          </w:p>
        </w:tc>
        <w:tc>
          <w:tcPr>
            <w:tcW w:w="2993" w:type="dxa"/>
            <w:shd w:val="clear" w:color="auto" w:fill="auto"/>
          </w:tcPr>
          <w:p w14:paraId="6782B71F" w14:textId="77777777" w:rsidR="00873EB2" w:rsidRPr="00873EB2" w:rsidRDefault="00873EB2" w:rsidP="00873EB2">
            <w:pPr>
              <w:pStyle w:val="Sinespaciado"/>
              <w:rPr>
                <w:rFonts w:ascii="Arial" w:hAnsi="Arial" w:cs="Arial"/>
                <w:b/>
                <w:sz w:val="20"/>
                <w:lang w:val="en-GB" w:eastAsia="es-ES"/>
              </w:rPr>
            </w:pPr>
            <w:r w:rsidRPr="00873EB2">
              <w:rPr>
                <w:rFonts w:ascii="Arial" w:hAnsi="Arial" w:cs="Arial"/>
                <w:b/>
                <w:sz w:val="20"/>
                <w:lang w:val="en-GB" w:eastAsia="es-ES"/>
              </w:rPr>
              <w:t>Gramática</w:t>
            </w:r>
          </w:p>
          <w:p w14:paraId="1CB81574" w14:textId="77777777" w:rsidR="00873EB2" w:rsidRPr="00873EB2" w:rsidRDefault="00873EB2" w:rsidP="00873EB2">
            <w:pPr>
              <w:pStyle w:val="Sinespaciado"/>
              <w:rPr>
                <w:rFonts w:ascii="Arial" w:hAnsi="Arial" w:cs="Arial"/>
                <w:sz w:val="20"/>
                <w:lang w:val="en-GB" w:eastAsia="es-ES"/>
              </w:rPr>
            </w:pPr>
            <w:r w:rsidRPr="00873EB2">
              <w:rPr>
                <w:rFonts w:ascii="Arial" w:hAnsi="Arial" w:cs="Arial"/>
                <w:sz w:val="20"/>
                <w:lang w:val="en-GB" w:eastAsia="es-ES"/>
              </w:rPr>
              <w:t>Condicionales.</w:t>
            </w:r>
          </w:p>
          <w:p w14:paraId="5D1BB9E9" w14:textId="77777777" w:rsidR="00873EB2" w:rsidRPr="00873EB2" w:rsidRDefault="00873EB2" w:rsidP="00873EB2">
            <w:pPr>
              <w:pStyle w:val="Sinespaciado"/>
              <w:rPr>
                <w:rFonts w:ascii="Arial" w:hAnsi="Arial" w:cs="Arial"/>
                <w:sz w:val="20"/>
                <w:lang w:val="en-GB" w:eastAsia="es-ES"/>
              </w:rPr>
            </w:pPr>
            <w:r w:rsidRPr="00873EB2">
              <w:rPr>
                <w:rFonts w:ascii="Arial" w:hAnsi="Arial" w:cs="Arial"/>
                <w:sz w:val="20"/>
                <w:lang w:val="en-GB" w:eastAsia="es-ES"/>
              </w:rPr>
              <w:t>Estructuras hipotéticas.</w:t>
            </w:r>
          </w:p>
          <w:p w14:paraId="0BB81762" w14:textId="77777777" w:rsidR="00873EB2" w:rsidRPr="00873EB2" w:rsidRDefault="00873EB2" w:rsidP="00873EB2">
            <w:pPr>
              <w:pStyle w:val="Sinespaciado"/>
              <w:rPr>
                <w:rFonts w:ascii="Arial" w:hAnsi="Arial" w:cs="Arial"/>
                <w:sz w:val="20"/>
                <w:lang w:val="en-GB" w:eastAsia="es-ES"/>
              </w:rPr>
            </w:pPr>
            <w:r w:rsidRPr="00873EB2">
              <w:rPr>
                <w:rFonts w:ascii="Arial" w:hAnsi="Arial" w:cs="Arial"/>
                <w:sz w:val="20"/>
                <w:lang w:val="en-GB" w:eastAsia="es-ES"/>
              </w:rPr>
              <w:t>Voz pasiva.</w:t>
            </w:r>
          </w:p>
          <w:p w14:paraId="3065C81E"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Voz pasiva con verbos de estilo indirecto.</w:t>
            </w:r>
          </w:p>
          <w:p w14:paraId="4BBB059B"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Formas de futuro.</w:t>
            </w:r>
          </w:p>
          <w:p w14:paraId="60D2FBED" w14:textId="77777777" w:rsidR="00873EB2" w:rsidRPr="00873EB2" w:rsidRDefault="00873EB2" w:rsidP="00873EB2">
            <w:pPr>
              <w:pStyle w:val="Sinespaciado"/>
              <w:rPr>
                <w:rFonts w:ascii="Arial" w:hAnsi="Arial" w:cs="Arial"/>
                <w:sz w:val="20"/>
                <w:lang w:val="es-AR" w:eastAsia="es-ES"/>
              </w:rPr>
            </w:pPr>
            <w:r>
              <w:rPr>
                <w:rFonts w:ascii="Arial" w:hAnsi="Arial" w:cs="Arial"/>
                <w:sz w:val="20"/>
                <w:lang w:val="es-AR" w:eastAsia="es-ES"/>
              </w:rPr>
              <w:t>Futuro en el pasado.</w:t>
            </w:r>
          </w:p>
          <w:p w14:paraId="19178D2A" w14:textId="77777777" w:rsidR="00873EB2" w:rsidRPr="00453BAD" w:rsidRDefault="00873EB2" w:rsidP="00873EB2">
            <w:pPr>
              <w:pStyle w:val="Sinespaciado"/>
              <w:rPr>
                <w:rFonts w:ascii="Arial" w:hAnsi="Arial" w:cs="Arial"/>
                <w:b/>
                <w:sz w:val="20"/>
                <w:lang w:val="es-AR" w:eastAsia="es-ES"/>
              </w:rPr>
            </w:pPr>
            <w:r w:rsidRPr="00453BAD">
              <w:rPr>
                <w:rFonts w:ascii="Arial" w:hAnsi="Arial" w:cs="Arial"/>
                <w:b/>
                <w:sz w:val="20"/>
                <w:lang w:val="es-AR" w:eastAsia="es-ES"/>
              </w:rPr>
              <w:t>Vocabulario</w:t>
            </w:r>
          </w:p>
          <w:p w14:paraId="378F4479" w14:textId="77777777" w:rsidR="00873EB2" w:rsidRPr="00453BAD" w:rsidRDefault="00873EB2" w:rsidP="00873EB2">
            <w:pPr>
              <w:pStyle w:val="Sinespaciado"/>
              <w:rPr>
                <w:rFonts w:ascii="Arial" w:hAnsi="Arial" w:cs="Arial"/>
                <w:sz w:val="20"/>
                <w:lang w:val="es-AR" w:eastAsia="es-ES"/>
              </w:rPr>
            </w:pPr>
            <w:r w:rsidRPr="00453BAD">
              <w:rPr>
                <w:rFonts w:ascii="Arial" w:hAnsi="Arial" w:cs="Arial"/>
                <w:sz w:val="20"/>
                <w:lang w:val="es-AR" w:eastAsia="es-ES"/>
              </w:rPr>
              <w:t>Formación de verbos.</w:t>
            </w:r>
          </w:p>
          <w:p w14:paraId="0E42A2FD"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Vocabulario relacionado con el mundo del trabajo.</w:t>
            </w:r>
          </w:p>
          <w:p w14:paraId="2D736CE6"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Vocabulario relacionado con la salud.</w:t>
            </w:r>
          </w:p>
          <w:p w14:paraId="402574BE"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lastRenderedPageBreak/>
              <w:t>Vocabulario relacionado al cambio.</w:t>
            </w:r>
          </w:p>
          <w:p w14:paraId="77FC77E9"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Lenguaje figurativo.</w:t>
            </w:r>
          </w:p>
          <w:p w14:paraId="2B910C26"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Verbos con prefijos.</w:t>
            </w:r>
          </w:p>
          <w:p w14:paraId="768BD3DC"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Vocabulario relacionado co</w:t>
            </w:r>
            <w:r>
              <w:rPr>
                <w:rFonts w:ascii="Arial" w:hAnsi="Arial" w:cs="Arial"/>
                <w:sz w:val="20"/>
                <w:lang w:val="es-AR" w:eastAsia="es-ES"/>
              </w:rPr>
              <w:t>n la ciencia y la investigación</w:t>
            </w:r>
          </w:p>
          <w:p w14:paraId="6D4B98C1" w14:textId="77777777" w:rsidR="00873EB2" w:rsidRPr="00873EB2" w:rsidRDefault="00873EB2" w:rsidP="00873EB2">
            <w:pPr>
              <w:pStyle w:val="Sinespaciado"/>
              <w:rPr>
                <w:rFonts w:ascii="Arial" w:hAnsi="Arial" w:cs="Arial"/>
                <w:sz w:val="20"/>
                <w:lang w:val="en-GB" w:eastAsia="es-ES"/>
              </w:rPr>
            </w:pPr>
            <w:r w:rsidRPr="00873EB2">
              <w:rPr>
                <w:rFonts w:ascii="Arial" w:hAnsi="Arial" w:cs="Arial"/>
                <w:b/>
                <w:sz w:val="20"/>
                <w:lang w:val="en-GB" w:eastAsia="es-ES"/>
              </w:rPr>
              <w:t>Escritura</w:t>
            </w:r>
            <w:r w:rsidRPr="00873EB2">
              <w:rPr>
                <w:rFonts w:ascii="Arial" w:hAnsi="Arial" w:cs="Arial"/>
                <w:sz w:val="20"/>
                <w:lang w:val="en-GB" w:eastAsia="es-ES"/>
              </w:rPr>
              <w:t>:</w:t>
            </w:r>
          </w:p>
          <w:p w14:paraId="08300B71" w14:textId="77777777" w:rsidR="00873EB2" w:rsidRPr="00873EB2" w:rsidRDefault="00873EB2" w:rsidP="00873EB2">
            <w:pPr>
              <w:pStyle w:val="Sinespaciado"/>
              <w:rPr>
                <w:rFonts w:ascii="Arial" w:hAnsi="Arial" w:cs="Arial"/>
                <w:sz w:val="20"/>
                <w:lang w:val="en-GB" w:eastAsia="es-ES"/>
              </w:rPr>
            </w:pPr>
            <w:r w:rsidRPr="00873EB2">
              <w:rPr>
                <w:rFonts w:ascii="Arial" w:hAnsi="Arial" w:cs="Arial"/>
                <w:sz w:val="20"/>
                <w:lang w:val="en-GB" w:eastAsia="es-ES"/>
              </w:rPr>
              <w:t>Propuesta</w:t>
            </w:r>
          </w:p>
          <w:p w14:paraId="3633B41C" w14:textId="77777777" w:rsidR="00873EB2" w:rsidRPr="00873EB2" w:rsidRDefault="00873EB2" w:rsidP="00873EB2">
            <w:pPr>
              <w:pStyle w:val="Sinespaciado"/>
              <w:rPr>
                <w:rFonts w:ascii="Arial" w:hAnsi="Arial" w:cs="Arial"/>
                <w:sz w:val="20"/>
                <w:lang w:val="en-GB" w:eastAsia="es-ES"/>
              </w:rPr>
            </w:pPr>
            <w:r w:rsidRPr="00873EB2">
              <w:rPr>
                <w:rFonts w:ascii="Arial" w:hAnsi="Arial" w:cs="Arial"/>
                <w:sz w:val="20"/>
                <w:lang w:val="en-GB" w:eastAsia="es-ES"/>
              </w:rPr>
              <w:t>Ensayo</w:t>
            </w:r>
          </w:p>
          <w:p w14:paraId="789169A4" w14:textId="77777777" w:rsidR="00873EB2" w:rsidRPr="00873EB2" w:rsidRDefault="00873EB2" w:rsidP="00D32884">
            <w:pPr>
              <w:pStyle w:val="Sinespaciado"/>
              <w:rPr>
                <w:rFonts w:ascii="Arial" w:hAnsi="Arial" w:cs="Arial"/>
                <w:sz w:val="20"/>
                <w:lang w:val="en-GB" w:eastAsia="es-ES"/>
              </w:rPr>
            </w:pPr>
            <w:r>
              <w:rPr>
                <w:rFonts w:ascii="Arial" w:hAnsi="Arial" w:cs="Arial"/>
                <w:sz w:val="20"/>
                <w:lang w:val="en-GB" w:eastAsia="es-ES"/>
              </w:rPr>
              <w:t>Reseña.</w:t>
            </w:r>
          </w:p>
        </w:tc>
      </w:tr>
      <w:tr w:rsidR="00873EB2" w:rsidRPr="00873EB2" w14:paraId="0CA092E5" w14:textId="77777777" w:rsidTr="00D32884">
        <w:tc>
          <w:tcPr>
            <w:tcW w:w="2992" w:type="dxa"/>
            <w:vMerge/>
            <w:shd w:val="clear" w:color="auto" w:fill="auto"/>
          </w:tcPr>
          <w:p w14:paraId="63938D99" w14:textId="77777777" w:rsidR="00873EB2" w:rsidRPr="00DA10E0" w:rsidRDefault="00873EB2" w:rsidP="00D32884">
            <w:pPr>
              <w:spacing w:after="0" w:line="240" w:lineRule="auto"/>
              <w:jc w:val="both"/>
              <w:rPr>
                <w:rFonts w:ascii="Arial" w:eastAsia="Times New Roman" w:hAnsi="Arial" w:cs="Arial"/>
                <w:b/>
                <w:u w:val="single"/>
                <w:lang w:val="en-GB" w:eastAsia="es-ES"/>
              </w:rPr>
            </w:pPr>
          </w:p>
        </w:tc>
        <w:tc>
          <w:tcPr>
            <w:tcW w:w="2993" w:type="dxa"/>
            <w:shd w:val="clear" w:color="auto" w:fill="auto"/>
          </w:tcPr>
          <w:p w14:paraId="2EAC025F" w14:textId="77777777" w:rsidR="00873EB2" w:rsidRDefault="00873EB2" w:rsidP="00D32884">
            <w:pPr>
              <w:spacing w:after="0" w:line="240" w:lineRule="auto"/>
              <w:jc w:val="both"/>
              <w:rPr>
                <w:rFonts w:ascii="Arial" w:eastAsia="Times New Roman" w:hAnsi="Arial" w:cs="Arial"/>
                <w:b/>
                <w:u w:val="single"/>
                <w:lang w:eastAsia="es-ES"/>
              </w:rPr>
            </w:pPr>
            <w:r w:rsidRPr="009C115A">
              <w:rPr>
                <w:rFonts w:ascii="Arial" w:eastAsia="Times New Roman" w:hAnsi="Arial" w:cs="Arial"/>
                <w:b/>
                <w:u w:val="single"/>
                <w:lang w:eastAsia="es-ES"/>
              </w:rPr>
              <w:t>Tercer trimestre:</w:t>
            </w:r>
          </w:p>
          <w:p w14:paraId="17E3BD8C" w14:textId="77777777" w:rsidR="00873EB2" w:rsidRPr="009C115A" w:rsidRDefault="00873EB2" w:rsidP="00D32884">
            <w:pPr>
              <w:spacing w:after="0" w:line="240" w:lineRule="auto"/>
              <w:jc w:val="both"/>
              <w:rPr>
                <w:rFonts w:ascii="Arial" w:eastAsia="Times New Roman" w:hAnsi="Arial" w:cs="Arial"/>
                <w:b/>
                <w:u w:val="single"/>
                <w:lang w:eastAsia="es-ES"/>
              </w:rPr>
            </w:pPr>
          </w:p>
          <w:p w14:paraId="16EB5ED5" w14:textId="77777777" w:rsidR="00873EB2" w:rsidRPr="00873EB2" w:rsidRDefault="00873EB2"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Brave new worlds</w:t>
            </w:r>
          </w:p>
          <w:p w14:paraId="5EA1C2FB" w14:textId="77777777" w:rsidR="00873EB2" w:rsidRPr="00873EB2" w:rsidRDefault="00873EB2"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Getting through</w:t>
            </w:r>
          </w:p>
          <w:p w14:paraId="7EC1FA76" w14:textId="77777777" w:rsidR="00873EB2" w:rsidRPr="009C115A" w:rsidRDefault="00873EB2" w:rsidP="00D32884">
            <w:pPr>
              <w:numPr>
                <w:ilvl w:val="0"/>
                <w:numId w:val="1"/>
              </w:numPr>
              <w:spacing w:after="0" w:line="240" w:lineRule="auto"/>
              <w:jc w:val="both"/>
              <w:rPr>
                <w:rFonts w:ascii="Arial" w:eastAsia="Times New Roman" w:hAnsi="Arial" w:cs="Arial"/>
                <w:b/>
                <w:u w:val="single"/>
                <w:lang w:eastAsia="es-ES"/>
              </w:rPr>
            </w:pPr>
            <w:r>
              <w:rPr>
                <w:rFonts w:ascii="Arial" w:eastAsia="Times New Roman" w:hAnsi="Arial" w:cs="Arial"/>
                <w:lang w:eastAsia="es-ES"/>
              </w:rPr>
              <w:t>To the market</w:t>
            </w:r>
          </w:p>
        </w:tc>
        <w:tc>
          <w:tcPr>
            <w:tcW w:w="2993" w:type="dxa"/>
            <w:shd w:val="clear" w:color="auto" w:fill="auto"/>
          </w:tcPr>
          <w:p w14:paraId="72B2748E"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b/>
                <w:sz w:val="20"/>
                <w:lang w:val="es-AR" w:eastAsia="es-ES"/>
              </w:rPr>
              <w:t>Gramática</w:t>
            </w:r>
            <w:r w:rsidRPr="00873EB2">
              <w:rPr>
                <w:rFonts w:ascii="Arial" w:hAnsi="Arial" w:cs="Arial"/>
                <w:sz w:val="20"/>
                <w:lang w:val="es-AR" w:eastAsia="es-ES"/>
              </w:rPr>
              <w:t>:</w:t>
            </w:r>
          </w:p>
          <w:p w14:paraId="432E56CF"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Conjunciones.</w:t>
            </w:r>
          </w:p>
          <w:p w14:paraId="63C51A57"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Marcadores discursivos.</w:t>
            </w:r>
          </w:p>
          <w:p w14:paraId="1B905EF7"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Determinantes y pronombres.</w:t>
            </w:r>
          </w:p>
          <w:p w14:paraId="0C97D7AA"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Referencia, sustitución y elipsis.</w:t>
            </w:r>
          </w:p>
          <w:p w14:paraId="3839557F"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Énfasis con estructuras ecuaciones.</w:t>
            </w:r>
          </w:p>
          <w:p w14:paraId="0A91C095"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Oracio</w:t>
            </w:r>
            <w:r>
              <w:rPr>
                <w:rFonts w:ascii="Arial" w:hAnsi="Arial" w:cs="Arial"/>
                <w:sz w:val="20"/>
                <w:lang w:val="es-AR" w:eastAsia="es-ES"/>
              </w:rPr>
              <w:t>nes subordinadas de participio.</w:t>
            </w:r>
          </w:p>
          <w:p w14:paraId="1495C6A2"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b/>
                <w:sz w:val="20"/>
                <w:lang w:val="es-AR" w:eastAsia="es-ES"/>
              </w:rPr>
              <w:t>Vocabulario</w:t>
            </w:r>
            <w:r w:rsidRPr="00873EB2">
              <w:rPr>
                <w:rFonts w:ascii="Arial" w:hAnsi="Arial" w:cs="Arial"/>
                <w:sz w:val="20"/>
                <w:lang w:val="es-AR" w:eastAsia="es-ES"/>
              </w:rPr>
              <w:t>:</w:t>
            </w:r>
          </w:p>
          <w:p w14:paraId="50F1F8A9"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Onomatopeyas.</w:t>
            </w:r>
          </w:p>
          <w:p w14:paraId="6DDD53FE"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Vocabulario relacionado con los sentimientos.</w:t>
            </w:r>
          </w:p>
          <w:p w14:paraId="5EEC26FD"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Formación de sustantivos.</w:t>
            </w:r>
          </w:p>
          <w:p w14:paraId="24A0B185"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Vocabulario relacionado con el dinero.</w:t>
            </w:r>
          </w:p>
          <w:p w14:paraId="43C70D96"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Vocabulario relacionado con las modas y tendencias</w:t>
            </w:r>
          </w:p>
          <w:p w14:paraId="46611E44"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Lenguaje académico.</w:t>
            </w:r>
          </w:p>
          <w:p w14:paraId="16D2EA53"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Prefijos y sufijos.</w:t>
            </w:r>
          </w:p>
          <w:p w14:paraId="347440E7"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Vocabulario r</w:t>
            </w:r>
            <w:r>
              <w:rPr>
                <w:rFonts w:ascii="Arial" w:hAnsi="Arial" w:cs="Arial"/>
                <w:sz w:val="20"/>
                <w:lang w:val="es-AR" w:eastAsia="es-ES"/>
              </w:rPr>
              <w:t>elacionado con la mente humana.</w:t>
            </w:r>
          </w:p>
          <w:p w14:paraId="6AEAB415"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b/>
                <w:sz w:val="20"/>
                <w:lang w:val="es-AR" w:eastAsia="es-ES"/>
              </w:rPr>
              <w:t>Escritura</w:t>
            </w:r>
            <w:r w:rsidRPr="00873EB2">
              <w:rPr>
                <w:rFonts w:ascii="Arial" w:hAnsi="Arial" w:cs="Arial"/>
                <w:sz w:val="20"/>
                <w:lang w:val="es-AR" w:eastAsia="es-ES"/>
              </w:rPr>
              <w:t>:</w:t>
            </w:r>
          </w:p>
          <w:p w14:paraId="490B857C"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Carta / E-mail</w:t>
            </w:r>
          </w:p>
          <w:p w14:paraId="5A0CC9A0" w14:textId="77777777" w:rsidR="00873EB2" w:rsidRPr="00873EB2" w:rsidRDefault="00873EB2" w:rsidP="00873EB2">
            <w:pPr>
              <w:pStyle w:val="Sinespaciado"/>
              <w:rPr>
                <w:rFonts w:ascii="Arial" w:hAnsi="Arial" w:cs="Arial"/>
                <w:sz w:val="20"/>
                <w:lang w:val="es-AR" w:eastAsia="es-ES"/>
              </w:rPr>
            </w:pPr>
            <w:r w:rsidRPr="00873EB2">
              <w:rPr>
                <w:rFonts w:ascii="Arial" w:hAnsi="Arial" w:cs="Arial"/>
                <w:sz w:val="20"/>
                <w:lang w:val="es-AR" w:eastAsia="es-ES"/>
              </w:rPr>
              <w:t>Propuesta</w:t>
            </w:r>
          </w:p>
          <w:p w14:paraId="379FE853" w14:textId="77777777" w:rsidR="00873EB2" w:rsidRPr="00873EB2" w:rsidRDefault="00873EB2" w:rsidP="00D32884">
            <w:pPr>
              <w:pStyle w:val="Sinespaciado"/>
              <w:rPr>
                <w:rFonts w:ascii="Arial" w:hAnsi="Arial" w:cs="Arial"/>
                <w:sz w:val="20"/>
                <w:lang w:val="es-AR" w:eastAsia="es-ES"/>
              </w:rPr>
            </w:pPr>
            <w:r>
              <w:rPr>
                <w:rFonts w:ascii="Arial" w:hAnsi="Arial" w:cs="Arial"/>
                <w:sz w:val="20"/>
                <w:lang w:val="es-AR" w:eastAsia="es-ES"/>
              </w:rPr>
              <w:t>Reporte</w:t>
            </w:r>
          </w:p>
        </w:tc>
      </w:tr>
    </w:tbl>
    <w:p w14:paraId="07300D66" w14:textId="77777777" w:rsidR="00873EB2" w:rsidRPr="00873EB2" w:rsidRDefault="00873EB2" w:rsidP="00873EB2">
      <w:pPr>
        <w:spacing w:after="0" w:line="240" w:lineRule="auto"/>
        <w:jc w:val="both"/>
        <w:rPr>
          <w:rFonts w:ascii="Arial" w:eastAsia="Times New Roman" w:hAnsi="Arial" w:cs="Arial"/>
          <w:b/>
          <w:u w:val="single"/>
          <w:lang w:val="es-AR" w:eastAsia="es-ES"/>
        </w:rPr>
      </w:pPr>
    </w:p>
    <w:p w14:paraId="597EA9FE" w14:textId="77777777" w:rsidR="00873EB2" w:rsidRPr="00873EB2" w:rsidRDefault="00873EB2" w:rsidP="00873EB2">
      <w:pPr>
        <w:spacing w:after="0" w:line="240" w:lineRule="auto"/>
        <w:jc w:val="both"/>
        <w:rPr>
          <w:rFonts w:ascii="Arial" w:eastAsia="Times New Roman" w:hAnsi="Arial" w:cs="Arial"/>
          <w:lang w:val="es-AR" w:eastAsia="es-ES"/>
        </w:rPr>
      </w:pPr>
    </w:p>
    <w:p w14:paraId="6B4C47FE" w14:textId="77777777" w:rsidR="00873EB2" w:rsidRPr="002338B4" w:rsidRDefault="00873EB2" w:rsidP="00873EB2">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Notes:</w:t>
      </w:r>
    </w:p>
    <w:p w14:paraId="6872C97E" w14:textId="77777777" w:rsidR="00873EB2" w:rsidRPr="002338B4" w:rsidRDefault="00873EB2" w:rsidP="00873EB2">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During the make-up period in December and February:</w:t>
      </w:r>
    </w:p>
    <w:p w14:paraId="16A8C81C" w14:textId="77777777" w:rsidR="00873EB2" w:rsidRPr="002338B4" w:rsidRDefault="00873EB2" w:rsidP="00873EB2">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       Students will be asked to present their complete folders and workbooks before starting with the written or oral exams.</w:t>
      </w:r>
    </w:p>
    <w:p w14:paraId="64118BC6" w14:textId="77777777" w:rsidR="00873EB2" w:rsidRPr="002338B4" w:rsidRDefault="00873EB2" w:rsidP="00873EB2">
      <w:pPr>
        <w:spacing w:after="0" w:line="240" w:lineRule="auto"/>
        <w:jc w:val="both"/>
        <w:rPr>
          <w:rFonts w:ascii="Arial" w:eastAsia="Times New Roman" w:hAnsi="Arial" w:cs="Arial"/>
          <w:lang w:val="en-US" w:eastAsia="es-ES"/>
        </w:rPr>
      </w:pPr>
      <w:r w:rsidRPr="002338B4">
        <w:rPr>
          <w:rFonts w:ascii="Arial" w:eastAsia="Times New Roman" w:hAnsi="Arial" w:cs="Arial"/>
          <w:lang w:val="en-US" w:eastAsia="es-ES"/>
        </w:rPr>
        <w:t>-       Students will be tested in written and oral forms through reading comprehension texts, fill in the blank activities, matching activities, question answering, etc.</w:t>
      </w:r>
    </w:p>
    <w:p w14:paraId="102C0E37" w14:textId="77777777" w:rsidR="00873EB2" w:rsidRDefault="00873EB2" w:rsidP="00873EB2">
      <w:pPr>
        <w:spacing w:after="0" w:line="240" w:lineRule="auto"/>
        <w:jc w:val="both"/>
        <w:rPr>
          <w:rFonts w:ascii="Arial" w:eastAsia="Times New Roman" w:hAnsi="Arial" w:cs="Arial"/>
          <w:b/>
          <w:u w:val="single"/>
          <w:lang w:val="en-GB" w:eastAsia="es-AR"/>
        </w:rPr>
      </w:pPr>
    </w:p>
    <w:p w14:paraId="0529FAF2" w14:textId="77777777" w:rsidR="00873EB2" w:rsidRPr="00966736" w:rsidRDefault="00873EB2" w:rsidP="00873EB2">
      <w:pPr>
        <w:spacing w:after="0" w:line="240" w:lineRule="auto"/>
        <w:jc w:val="both"/>
        <w:rPr>
          <w:rFonts w:ascii="Arial" w:eastAsia="Times New Roman" w:hAnsi="Arial" w:cs="Arial"/>
          <w:lang w:val="en-GB" w:eastAsia="es-AR"/>
        </w:rPr>
      </w:pPr>
      <w:r w:rsidRPr="00966736">
        <w:rPr>
          <w:rFonts w:ascii="Arial" w:eastAsia="Times New Roman" w:hAnsi="Arial" w:cs="Arial"/>
          <w:u w:val="single"/>
          <w:lang w:val="en-GB" w:eastAsia="es-AR"/>
        </w:rPr>
        <w:t>READING SYLLABUS</w:t>
      </w:r>
      <w:r w:rsidRPr="00966736">
        <w:rPr>
          <w:rFonts w:ascii="Arial" w:eastAsia="Times New Roman" w:hAnsi="Arial" w:cs="Arial"/>
          <w:lang w:val="en-GB" w:eastAsia="es-AR"/>
        </w:rPr>
        <w:t xml:space="preserve"> </w:t>
      </w:r>
    </w:p>
    <w:p w14:paraId="368CDAC6" w14:textId="77777777" w:rsidR="00873EB2" w:rsidRPr="00966736" w:rsidRDefault="00873EB2" w:rsidP="00873EB2">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Answer comprehension questions on the text.</w:t>
      </w:r>
    </w:p>
    <w:p w14:paraId="54B1B4FF" w14:textId="77777777" w:rsidR="00873EB2" w:rsidRPr="00966736" w:rsidRDefault="00873EB2" w:rsidP="00873EB2">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Extract main ideas from a text.</w:t>
      </w:r>
    </w:p>
    <w:p w14:paraId="40797706" w14:textId="77777777" w:rsidR="00873EB2" w:rsidRPr="00966736" w:rsidRDefault="00873EB2" w:rsidP="00873EB2">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Guess the meaning of words from context.</w:t>
      </w:r>
    </w:p>
    <w:p w14:paraId="0ED7F999" w14:textId="77777777" w:rsidR="00873EB2" w:rsidRPr="00966736" w:rsidRDefault="00873EB2" w:rsidP="00873EB2">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Identify different text types (e.g. ads, magazine articles, brochures, informal letters, reviews, etc.)</w:t>
      </w:r>
    </w:p>
    <w:p w14:paraId="0E8F22F3" w14:textId="77777777" w:rsidR="00873EB2" w:rsidRPr="00966736" w:rsidRDefault="00873EB2" w:rsidP="00873EB2">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Make predictions about a text based on titles / vocabulary / first paragraph, etc.</w:t>
      </w:r>
    </w:p>
    <w:p w14:paraId="243C78E1" w14:textId="77777777" w:rsidR="00873EB2" w:rsidRPr="00966736" w:rsidRDefault="00873EB2" w:rsidP="00873EB2">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Read short stories and adapted novels / classics.</w:t>
      </w:r>
    </w:p>
    <w:p w14:paraId="3EF616D8" w14:textId="77777777" w:rsidR="00873EB2" w:rsidRPr="00966736" w:rsidRDefault="00873EB2" w:rsidP="00873EB2">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Understand the author’s reality and find something of his / her life in the story read.</w:t>
      </w:r>
    </w:p>
    <w:p w14:paraId="01D744C6" w14:textId="77777777" w:rsidR="00873EB2" w:rsidRPr="00966736" w:rsidRDefault="00873EB2" w:rsidP="00873EB2">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Compare a literary work with its filmic adaptation.</w:t>
      </w:r>
    </w:p>
    <w:p w14:paraId="3A760D69" w14:textId="77777777" w:rsidR="00873EB2" w:rsidRPr="00966736" w:rsidRDefault="00873EB2" w:rsidP="00873EB2">
      <w:pPr>
        <w:spacing w:after="0" w:line="240" w:lineRule="auto"/>
        <w:jc w:val="both"/>
        <w:rPr>
          <w:rFonts w:ascii="Arial" w:eastAsia="Times New Roman" w:hAnsi="Arial" w:cs="Arial"/>
          <w:lang w:val="en-GB" w:eastAsia="es-AR"/>
        </w:rPr>
      </w:pPr>
      <w:r w:rsidRPr="00966736">
        <w:rPr>
          <w:rFonts w:ascii="Arial" w:eastAsia="Times New Roman" w:hAnsi="Arial" w:cs="Arial"/>
          <w:lang w:val="en-GB" w:eastAsia="es-AR"/>
        </w:rPr>
        <w:t>Use a dictionary for checking meaning, parts of speech, etc.</w:t>
      </w:r>
    </w:p>
    <w:p w14:paraId="5DED58CD" w14:textId="77777777" w:rsidR="00873EB2" w:rsidRPr="00966736" w:rsidRDefault="00873EB2" w:rsidP="00873EB2">
      <w:pPr>
        <w:spacing w:after="0" w:line="240" w:lineRule="auto"/>
        <w:jc w:val="both"/>
        <w:rPr>
          <w:rFonts w:ascii="Arial" w:eastAsia="Times New Roman" w:hAnsi="Arial" w:cs="Arial"/>
          <w:lang w:val="en-GB" w:eastAsia="es-ES"/>
        </w:rPr>
      </w:pPr>
    </w:p>
    <w:p w14:paraId="75749147" w14:textId="77777777" w:rsidR="00873EB2" w:rsidRDefault="00873EB2" w:rsidP="00873EB2">
      <w:pPr>
        <w:keepNext/>
        <w:spacing w:after="0" w:line="240" w:lineRule="auto"/>
        <w:jc w:val="both"/>
        <w:outlineLvl w:val="1"/>
        <w:rPr>
          <w:rFonts w:ascii="Arial" w:eastAsia="Times New Roman" w:hAnsi="Arial" w:cs="Arial"/>
          <w:lang w:val="en-GB" w:eastAsia="es-ES"/>
        </w:rPr>
      </w:pPr>
      <w:r w:rsidRPr="001D7E35">
        <w:rPr>
          <w:rFonts w:ascii="Arial" w:eastAsia="Times New Roman" w:hAnsi="Arial" w:cs="Arial"/>
          <w:b/>
          <w:u w:val="single"/>
          <w:lang w:val="en-GB" w:eastAsia="es-ES"/>
        </w:rPr>
        <w:t>BIBLIOGRAPHY</w:t>
      </w:r>
      <w:r w:rsidRPr="001D7E35">
        <w:rPr>
          <w:rFonts w:ascii="Arial" w:eastAsia="Times New Roman" w:hAnsi="Arial" w:cs="Arial"/>
          <w:lang w:val="en-GB" w:eastAsia="es-ES"/>
        </w:rPr>
        <w:t xml:space="preserve"> (Compulsory)</w:t>
      </w:r>
    </w:p>
    <w:p w14:paraId="13F644B6" w14:textId="77777777" w:rsidR="00873EB2" w:rsidRPr="001D7E35" w:rsidRDefault="00873EB2" w:rsidP="00873EB2">
      <w:pPr>
        <w:keepNext/>
        <w:spacing w:after="0" w:line="240" w:lineRule="auto"/>
        <w:jc w:val="both"/>
        <w:outlineLvl w:val="1"/>
        <w:rPr>
          <w:rFonts w:ascii="Arial" w:eastAsia="Times New Roman" w:hAnsi="Arial" w:cs="Arial"/>
          <w:lang w:val="en-GB" w:eastAsia="es-ES"/>
        </w:rPr>
      </w:pPr>
    </w:p>
    <w:p w14:paraId="69B6AD97" w14:textId="77777777" w:rsidR="00873EB2" w:rsidRPr="00453BAD" w:rsidRDefault="00873EB2" w:rsidP="00873EB2">
      <w:pPr>
        <w:numPr>
          <w:ilvl w:val="0"/>
          <w:numId w:val="3"/>
        </w:numPr>
        <w:rPr>
          <w:rFonts w:ascii="Arial" w:eastAsia="Arial" w:hAnsi="Arial" w:cs="Arial"/>
          <w:szCs w:val="24"/>
          <w:u w:val="single"/>
          <w:lang w:val="es-AR"/>
        </w:rPr>
      </w:pPr>
      <w:r w:rsidRPr="00873EB2">
        <w:rPr>
          <w:rFonts w:ascii="Arial" w:eastAsia="Arial" w:hAnsi="Arial" w:cs="Arial"/>
          <w:i/>
          <w:szCs w:val="24"/>
          <w:lang w:val="en-US"/>
        </w:rPr>
        <w:t>Straight to Adv</w:t>
      </w:r>
      <w:r>
        <w:rPr>
          <w:rFonts w:ascii="Arial" w:eastAsia="Arial" w:hAnsi="Arial" w:cs="Arial"/>
          <w:i/>
          <w:szCs w:val="24"/>
          <w:lang w:val="en-US"/>
        </w:rPr>
        <w:t xml:space="preserve">anced (Student’s book, Workbook) </w:t>
      </w:r>
      <w:r w:rsidRPr="00873EB2">
        <w:rPr>
          <w:rFonts w:ascii="Arial" w:eastAsia="Arial" w:hAnsi="Arial" w:cs="Arial"/>
          <w:szCs w:val="24"/>
          <w:lang w:val="en-US"/>
        </w:rPr>
        <w:t>Macmillan</w:t>
      </w:r>
      <w:r w:rsidRPr="00873EB2">
        <w:rPr>
          <w:rFonts w:ascii="Arial" w:eastAsia="Arial" w:hAnsi="Arial" w:cs="Arial"/>
          <w:szCs w:val="24"/>
          <w:lang w:val="en-GB"/>
        </w:rPr>
        <w:t xml:space="preserve">. </w:t>
      </w:r>
      <w:r w:rsidRPr="00453BAD">
        <w:rPr>
          <w:rFonts w:ascii="Arial" w:eastAsia="Arial" w:hAnsi="Arial" w:cs="Arial"/>
          <w:szCs w:val="24"/>
          <w:lang w:val="es-AR"/>
        </w:rPr>
        <w:t>R. Storton y Z. Rézmuves.</w:t>
      </w:r>
    </w:p>
    <w:p w14:paraId="202E71E5" w14:textId="77777777" w:rsidR="00873EB2" w:rsidRPr="00873EB2" w:rsidRDefault="00873EB2" w:rsidP="00873EB2">
      <w:pPr>
        <w:numPr>
          <w:ilvl w:val="0"/>
          <w:numId w:val="3"/>
        </w:numPr>
        <w:rPr>
          <w:rFonts w:ascii="Arial" w:eastAsia="Arial" w:hAnsi="Arial" w:cs="Arial"/>
          <w:szCs w:val="24"/>
        </w:rPr>
      </w:pPr>
      <w:r w:rsidRPr="00873EB2">
        <w:rPr>
          <w:rFonts w:ascii="Arial" w:eastAsia="Arial" w:hAnsi="Arial" w:cs="Arial"/>
          <w:szCs w:val="24"/>
        </w:rPr>
        <w:t>Material online</w:t>
      </w:r>
    </w:p>
    <w:p w14:paraId="30D41138" w14:textId="77777777" w:rsidR="00873EB2" w:rsidRPr="00D3069A" w:rsidRDefault="00873EB2" w:rsidP="00873EB2">
      <w:pPr>
        <w:pStyle w:val="Prrafodelista"/>
        <w:rPr>
          <w:rFonts w:ascii="Times New Roman" w:hAnsi="Times New Roman"/>
          <w:sz w:val="24"/>
          <w:szCs w:val="24"/>
          <w:lang w:val="en-GB"/>
        </w:rPr>
      </w:pPr>
    </w:p>
    <w:p w14:paraId="52A55F91" w14:textId="77777777" w:rsidR="00873EB2" w:rsidRPr="00873EB2" w:rsidRDefault="00873EB2" w:rsidP="00873EB2">
      <w:pPr>
        <w:rPr>
          <w:lang w:val="en-GB"/>
        </w:rPr>
      </w:pPr>
    </w:p>
    <w:p w14:paraId="2D502FCB" w14:textId="77777777" w:rsidR="00C4253A" w:rsidRPr="00873EB2" w:rsidRDefault="00C4253A">
      <w:pPr>
        <w:rPr>
          <w:lang w:val="en-GB"/>
        </w:rPr>
      </w:pPr>
    </w:p>
    <w:sectPr w:rsidR="00C4253A" w:rsidRPr="00873EB2" w:rsidSect="00A649FD">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08F"/>
    <w:multiLevelType w:val="multilevel"/>
    <w:tmpl w:val="12F22F4E"/>
    <w:lvl w:ilvl="0">
      <w:start w:val="8"/>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6E6654E"/>
    <w:multiLevelType w:val="hybridMultilevel"/>
    <w:tmpl w:val="DF0454BC"/>
    <w:lvl w:ilvl="0" w:tplc="7BCCC09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9B2E16"/>
    <w:multiLevelType w:val="hybridMultilevel"/>
    <w:tmpl w:val="999A4D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B2"/>
    <w:rsid w:val="00453BAD"/>
    <w:rsid w:val="00873EB2"/>
    <w:rsid w:val="00C4253A"/>
    <w:rsid w:val="00F87D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6AB3"/>
  <w15:chartTrackingRefBased/>
  <w15:docId w15:val="{454962B3-F898-4B48-9C24-7F67015B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EB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73EB2"/>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873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499</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Florencia Deminicis</dc:creator>
  <cp:keywords/>
  <dc:description/>
  <cp:lastModifiedBy>Beatriz C. Villar</cp:lastModifiedBy>
  <cp:revision>2</cp:revision>
  <dcterms:created xsi:type="dcterms:W3CDTF">2018-03-27T02:33:00Z</dcterms:created>
  <dcterms:modified xsi:type="dcterms:W3CDTF">2019-08-13T16:00:00Z</dcterms:modified>
</cp:coreProperties>
</file>