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42" w:rsidRDefault="00282F42" w:rsidP="00282F42">
      <w:pPr>
        <w:ind w:left="-540" w:firstLine="5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INSTITUTO SUPERIOR PORTEÑO</w:t>
      </w:r>
      <w:r>
        <w:rPr>
          <w:noProof/>
          <w:lang w:val="es-AR"/>
        </w:rPr>
        <w:drawing>
          <wp:anchor distT="0" distB="0" distL="0" distR="0" simplePos="0" relativeHeight="251659264" behindDoc="0" locked="0" layoutInCell="1" hidden="0" allowOverlap="1" wp14:anchorId="628C7F39" wp14:editId="42F9AAFD">
            <wp:simplePos x="0" y="0"/>
            <wp:positionH relativeFrom="column">
              <wp:posOffset>328930</wp:posOffset>
            </wp:positionH>
            <wp:positionV relativeFrom="paragraph">
              <wp:posOffset>0</wp:posOffset>
            </wp:positionV>
            <wp:extent cx="1137920" cy="125730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2F42" w:rsidRDefault="00282F42" w:rsidP="00282F4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PROGRAMA DE EXAMEN</w:t>
      </w:r>
    </w:p>
    <w:p w:rsidR="00282F42" w:rsidRDefault="00282F42" w:rsidP="00282F4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GEOGRAFÍA AMBIENTAL Y POLÍTICA</w:t>
      </w:r>
    </w:p>
    <w:p w:rsidR="00282F42" w:rsidRDefault="00282F42" w:rsidP="00282F42">
      <w:pPr>
        <w:jc w:val="right"/>
        <w:rPr>
          <w:rFonts w:ascii="Arial" w:eastAsia="Arial" w:hAnsi="Arial" w:cs="Arial"/>
        </w:rPr>
      </w:pPr>
    </w:p>
    <w:p w:rsidR="00282F42" w:rsidRDefault="005E1F03" w:rsidP="00282F42">
      <w:pPr>
        <w:ind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5º - 2024</w:t>
      </w:r>
    </w:p>
    <w:p w:rsidR="00282F42" w:rsidRDefault="00282F42" w:rsidP="00282F4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282F42" w:rsidRDefault="00282F42" w:rsidP="00282F42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Prof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Daiana Bordón</w:t>
      </w:r>
    </w:p>
    <w:p w:rsidR="00282F42" w:rsidRDefault="00282F42" w:rsidP="00282F42"/>
    <w:p w:rsidR="00282F42" w:rsidRDefault="00282F42" w:rsidP="00282F42">
      <w:pPr>
        <w:jc w:val="both"/>
        <w:rPr>
          <w:rFonts w:ascii="Arial" w:eastAsia="Arial" w:hAnsi="Arial" w:cs="Arial"/>
          <w:b/>
        </w:rPr>
      </w:pPr>
    </w:p>
    <w:p w:rsidR="00282F42" w:rsidRPr="00610CB0" w:rsidRDefault="00282F42" w:rsidP="00282F42">
      <w:pPr>
        <w:jc w:val="both"/>
        <w:rPr>
          <w:rFonts w:ascii="Arial" w:eastAsia="Arial" w:hAnsi="Arial" w:cs="Arial"/>
          <w:b/>
        </w:rPr>
      </w:pPr>
      <w:r w:rsidRPr="00700285">
        <w:rPr>
          <w:rFonts w:ascii="Arial" w:eastAsia="Arial" w:hAnsi="Arial" w:cs="Arial"/>
          <w:b/>
        </w:rPr>
        <w:t>UNIDAD 1-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Calibri" w:hAnsi="Arial" w:cs="Arial"/>
          <w:b/>
          <w:bCs/>
          <w:i/>
          <w:lang w:val="es-AR" w:eastAsia="en-US"/>
        </w:rPr>
        <w:t>AMBIENTE Y POLÍTICAS INTERNACIONALES</w:t>
      </w:r>
    </w:p>
    <w:p w:rsidR="00282F42" w:rsidRDefault="00282F42" w:rsidP="00BC74C9">
      <w:pPr>
        <w:jc w:val="both"/>
        <w:rPr>
          <w:rFonts w:ascii="Arial" w:hAnsi="Arial" w:cs="Arial"/>
        </w:rPr>
      </w:pPr>
      <w:bookmarkStart w:id="0" w:name="_Hlk36065055"/>
      <w:r w:rsidRPr="00005483">
        <w:rPr>
          <w:rFonts w:ascii="Arial" w:hAnsi="Arial" w:cs="Arial"/>
        </w:rPr>
        <w:t>Problemas ambientales: conceptualización</w:t>
      </w:r>
      <w:bookmarkStart w:id="1" w:name="_Hlk36065093"/>
      <w:bookmarkEnd w:id="0"/>
      <w:r w:rsidRPr="00005483">
        <w:rPr>
          <w:rFonts w:ascii="Arial" w:hAnsi="Arial" w:cs="Arial"/>
        </w:rPr>
        <w:t>. Escala de los problemas ambientales.</w:t>
      </w:r>
      <w:r>
        <w:t xml:space="preserve"> </w:t>
      </w:r>
      <w:r w:rsidRPr="0045127F">
        <w:rPr>
          <w:rFonts w:ascii="Arial" w:hAnsi="Arial" w:cs="Arial"/>
        </w:rPr>
        <w:t xml:space="preserve">La </w:t>
      </w:r>
      <w:proofErr w:type="spellStart"/>
      <w:r w:rsidRPr="0045127F">
        <w:rPr>
          <w:rFonts w:ascii="Arial" w:hAnsi="Arial" w:cs="Arial"/>
        </w:rPr>
        <w:t>ambientalización</w:t>
      </w:r>
      <w:proofErr w:type="spellEnd"/>
      <w:r w:rsidRPr="0045127F">
        <w:rPr>
          <w:rFonts w:ascii="Arial" w:hAnsi="Arial" w:cs="Arial"/>
        </w:rPr>
        <w:t xml:space="preserve"> de la política</w:t>
      </w:r>
      <w:r w:rsidR="008E6AE6">
        <w:rPr>
          <w:rFonts w:ascii="Arial" w:hAnsi="Arial" w:cs="Arial"/>
        </w:rPr>
        <w:t xml:space="preserve"> (Humedales)</w:t>
      </w:r>
      <w:r>
        <w:rPr>
          <w:rFonts w:ascii="Arial" w:hAnsi="Arial" w:cs="Arial"/>
        </w:rPr>
        <w:t xml:space="preserve">. Historia de la relación sociedad-naturaleza. Causas de la degradación ambiental (Posturas </w:t>
      </w:r>
      <w:proofErr w:type="spellStart"/>
      <w:r>
        <w:rPr>
          <w:rFonts w:ascii="Arial" w:hAnsi="Arial" w:cs="Arial"/>
        </w:rPr>
        <w:t>malthusiana</w:t>
      </w:r>
      <w:proofErr w:type="spellEnd"/>
      <w:r>
        <w:rPr>
          <w:rFonts w:ascii="Arial" w:hAnsi="Arial" w:cs="Arial"/>
        </w:rPr>
        <w:t>, postura de la desigualdad, consumismo, residuos)</w:t>
      </w:r>
      <w:bookmarkStart w:id="2" w:name="_Hlk36065130"/>
      <w:bookmarkEnd w:id="1"/>
      <w:r>
        <w:rPr>
          <w:rFonts w:ascii="Arial" w:hAnsi="Arial" w:cs="Arial"/>
        </w:rPr>
        <w:t xml:space="preserve">. Objetivos de desarrollo sustentables. Variabilidad climática, estudio de caso: El fenómeno del niño y la niña.  </w:t>
      </w:r>
      <w:r w:rsidRPr="00C77C1F">
        <w:rPr>
          <w:rFonts w:ascii="Arial" w:hAnsi="Arial" w:cs="Arial"/>
        </w:rPr>
        <w:t>El cambio climático y las nuevas relaciones entre el norte y el sur</w:t>
      </w:r>
      <w:r>
        <w:rPr>
          <w:rFonts w:ascii="Arial" w:hAnsi="Arial" w:cs="Arial"/>
        </w:rPr>
        <w:t xml:space="preserve">. El rol del Estado, los organismos internacionales y las organizaciones ambientalistas (Greenpeace, Vida Silvestre, Banco de Bosques), estudio de caso: Los refugiados ambientales. </w:t>
      </w:r>
    </w:p>
    <w:bookmarkEnd w:id="2"/>
    <w:p w:rsidR="00282F42" w:rsidRDefault="00282F42" w:rsidP="00282F42">
      <w:pPr>
        <w:rPr>
          <w:rFonts w:ascii="Arial" w:hAnsi="Arial" w:cs="Arial"/>
        </w:rPr>
      </w:pPr>
    </w:p>
    <w:p w:rsidR="00282F42" w:rsidRDefault="00282F42" w:rsidP="00282F42">
      <w:pPr>
        <w:jc w:val="both"/>
        <w:rPr>
          <w:rFonts w:ascii="Arial" w:eastAsia="Arial" w:hAnsi="Arial" w:cs="Arial"/>
          <w:b/>
          <w:i/>
        </w:rPr>
      </w:pPr>
      <w:r w:rsidRPr="00700285">
        <w:rPr>
          <w:rFonts w:ascii="Arial" w:eastAsia="Arial" w:hAnsi="Arial" w:cs="Arial"/>
          <w:b/>
        </w:rPr>
        <w:t xml:space="preserve">UNIDAD </w:t>
      </w:r>
      <w:r>
        <w:rPr>
          <w:rFonts w:ascii="Arial" w:eastAsia="Arial" w:hAnsi="Arial" w:cs="Arial"/>
          <w:b/>
        </w:rPr>
        <w:t>2</w:t>
      </w:r>
      <w:r w:rsidRPr="00700285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 xml:space="preserve">LA GEOPOLÍTICA DE LOS RECURSOS NATURALES. </w:t>
      </w:r>
    </w:p>
    <w:p w:rsidR="00282F42" w:rsidRPr="009502CD" w:rsidRDefault="00282F42" w:rsidP="00BC7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recursos naturales su valorización y distintos manejos. Conflicto por el control de los recursos naturales. Desigual acceso a los R.R.N.N: Países desarrollados Vs. Países en vías de desarrollo. Causas y factores que desencadenan conflictos geopolíticos. Recursos naturales estratégicos. Explotación del c</w:t>
      </w:r>
      <w:r w:rsidRPr="00C52FB4">
        <w:rPr>
          <w:rFonts w:ascii="Arial" w:hAnsi="Arial" w:cs="Arial"/>
        </w:rPr>
        <w:t>oltán, agua</w:t>
      </w:r>
      <w:r>
        <w:rPr>
          <w:rFonts w:ascii="Arial" w:hAnsi="Arial" w:cs="Arial"/>
        </w:rPr>
        <w:t>,</w:t>
      </w:r>
      <w:r w:rsidRPr="00C52FB4">
        <w:rPr>
          <w:rFonts w:ascii="Arial" w:hAnsi="Arial" w:cs="Arial"/>
        </w:rPr>
        <w:t xml:space="preserve"> cultivo de cacao</w:t>
      </w:r>
      <w:r>
        <w:rPr>
          <w:rFonts w:ascii="Arial" w:hAnsi="Arial" w:cs="Arial"/>
        </w:rPr>
        <w:t xml:space="preserve"> y aceite de palma. </w:t>
      </w:r>
      <w:r w:rsidRPr="009502CD">
        <w:rPr>
          <w:rFonts w:ascii="Arial" w:hAnsi="Arial" w:cs="Arial"/>
        </w:rPr>
        <w:t xml:space="preserve">La producción de </w:t>
      </w:r>
      <w:proofErr w:type="spellStart"/>
      <w:r w:rsidRPr="009502CD">
        <w:rPr>
          <w:rFonts w:ascii="Arial" w:hAnsi="Arial" w:cs="Arial"/>
        </w:rPr>
        <w:t>commodities</w:t>
      </w:r>
      <w:proofErr w:type="spellEnd"/>
      <w:r w:rsidRPr="009502CD">
        <w:rPr>
          <w:rFonts w:ascii="Arial" w:hAnsi="Arial" w:cs="Arial"/>
        </w:rPr>
        <w:t xml:space="preserve"> versus la producción de alimentos.</w:t>
      </w:r>
      <w:r>
        <w:rPr>
          <w:rFonts w:ascii="Arial" w:hAnsi="Arial" w:cs="Arial"/>
        </w:rPr>
        <w:t xml:space="preserve"> Soberanía alimentaria. </w:t>
      </w:r>
    </w:p>
    <w:p w:rsidR="00282F42" w:rsidRDefault="00282F42" w:rsidP="00282F42">
      <w:pPr>
        <w:rPr>
          <w:rFonts w:ascii="Arial" w:hAnsi="Arial" w:cs="Arial"/>
        </w:rPr>
      </w:pPr>
    </w:p>
    <w:p w:rsidR="00282F42" w:rsidRPr="003042BC" w:rsidRDefault="00D75AFF" w:rsidP="00282F42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UNIDAD 3</w:t>
      </w:r>
      <w:r w:rsidR="00282F42">
        <w:rPr>
          <w:rFonts w:ascii="Arial" w:hAnsi="Arial" w:cs="Arial"/>
          <w:b/>
          <w:bCs/>
        </w:rPr>
        <w:t xml:space="preserve">- </w:t>
      </w:r>
      <w:r w:rsidR="00282F42">
        <w:rPr>
          <w:rFonts w:ascii="Arial" w:hAnsi="Arial" w:cs="Arial"/>
          <w:b/>
          <w:bCs/>
          <w:i/>
          <w:iCs/>
        </w:rPr>
        <w:t>LA GEOPOLÍTICA DE LOS RECURSOS NATURALES EN ARGENTINA</w:t>
      </w:r>
    </w:p>
    <w:p w:rsidR="00282F42" w:rsidRDefault="00282F42" w:rsidP="00BC74C9">
      <w:pPr>
        <w:jc w:val="both"/>
        <w:rPr>
          <w:rFonts w:ascii="Arial" w:hAnsi="Arial" w:cs="Arial"/>
        </w:rPr>
      </w:pPr>
      <w:bookmarkStart w:id="3" w:name="_GoBack"/>
      <w:r>
        <w:rPr>
          <w:rFonts w:ascii="Arial" w:hAnsi="Arial" w:cs="Arial"/>
        </w:rPr>
        <w:t xml:space="preserve">La política del Estado argentino en relación con el control de los recursos naturales: caso de </w:t>
      </w:r>
      <w:bookmarkStart w:id="4" w:name="_Hlk69912662"/>
      <w:r>
        <w:rPr>
          <w:rFonts w:ascii="Arial" w:hAnsi="Arial" w:cs="Arial"/>
        </w:rPr>
        <w:t>los recursos pesqueros</w:t>
      </w:r>
      <w:bookmarkEnd w:id="4"/>
      <w:r>
        <w:rPr>
          <w:rFonts w:ascii="Arial" w:hAnsi="Arial" w:cs="Arial"/>
        </w:rPr>
        <w:t xml:space="preserve">. Conflictos en torno a la preservación de los bienes comunes y la falta de licencia social para las multinacionales: Estudio de caso del litio. Tratados internacionales y legislación nacional sobre la protección sobre los bienes comunes y los espacios que los contienen. Aplicación de los objetivos de desarrollo sustentable en la Argentina. Avances y retrocesos.  </w:t>
      </w:r>
    </w:p>
    <w:bookmarkEnd w:id="3"/>
    <w:p w:rsidR="00282F42" w:rsidRDefault="00282F42" w:rsidP="00282F42">
      <w:pPr>
        <w:rPr>
          <w:rFonts w:ascii="Arial" w:hAnsi="Arial" w:cs="Arial"/>
        </w:rPr>
      </w:pPr>
    </w:p>
    <w:p w:rsidR="00282F42" w:rsidRDefault="00D75AFF" w:rsidP="00282F42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hAnsi="Arial" w:cs="Arial"/>
          <w:b/>
          <w:bCs/>
        </w:rPr>
        <w:t>UNIDAD 4</w:t>
      </w:r>
      <w:r w:rsidR="00282F42">
        <w:rPr>
          <w:rFonts w:ascii="Arial" w:hAnsi="Arial" w:cs="Arial"/>
          <w:b/>
          <w:bCs/>
        </w:rPr>
        <w:t xml:space="preserve">- </w:t>
      </w:r>
      <w:r w:rsidR="00282F42">
        <w:rPr>
          <w:rFonts w:ascii="Arial" w:eastAsia="Arial" w:hAnsi="Arial" w:cs="Arial"/>
          <w:b/>
        </w:rPr>
        <w:t>HISTORIA</w:t>
      </w:r>
      <w:r w:rsidR="00282F42">
        <w:rPr>
          <w:rFonts w:ascii="Arial" w:eastAsia="Arial" w:hAnsi="Arial" w:cs="Arial"/>
          <w:b/>
          <w:i/>
        </w:rPr>
        <w:t xml:space="preserve"> DE LA CIUDAD DE BUENOS AIRES: TRASNFORMACIONES EN EL ESPACIO URBANO</w:t>
      </w:r>
    </w:p>
    <w:p w:rsidR="00282F42" w:rsidRDefault="00282F42" w:rsidP="00282F42">
      <w:pPr>
        <w:jc w:val="both"/>
        <w:rPr>
          <w:rFonts w:ascii="Arial" w:hAnsi="Arial" w:cs="Arial"/>
        </w:rPr>
      </w:pPr>
      <w:r w:rsidRPr="007D029B">
        <w:rPr>
          <w:rFonts w:ascii="Arial" w:hAnsi="Arial" w:cs="Arial"/>
        </w:rPr>
        <w:t>Los cambios en la vida social y cultural de los barrios</w:t>
      </w:r>
      <w:r>
        <w:rPr>
          <w:rFonts w:ascii="Arial" w:hAnsi="Arial" w:cs="Arial"/>
        </w:rPr>
        <w:t xml:space="preserve">. Consecuencias de las transformaciones sociales y económicas en el tejido urbano. </w:t>
      </w:r>
      <w:r w:rsidRPr="00842944">
        <w:rPr>
          <w:rFonts w:ascii="Arial" w:hAnsi="Arial" w:cs="Arial"/>
        </w:rPr>
        <w:t>Las áreas de la producción y las consecuencias ambientales: las barracas, los mataderos y las zonas fabriles.</w:t>
      </w:r>
      <w:r>
        <w:rPr>
          <w:rFonts w:ascii="Arial" w:hAnsi="Arial" w:cs="Arial"/>
        </w:rPr>
        <w:t xml:space="preserve"> </w:t>
      </w:r>
      <w:r w:rsidRPr="007D029B">
        <w:rPr>
          <w:rFonts w:ascii="Arial" w:hAnsi="Arial" w:cs="Arial"/>
        </w:rPr>
        <w:t>La modernización tecnológica en las comunicaciones urbanas y suburbanas</w:t>
      </w:r>
      <w:r>
        <w:rPr>
          <w:rFonts w:ascii="Arial" w:hAnsi="Arial" w:cs="Arial"/>
        </w:rPr>
        <w:t>.</w:t>
      </w:r>
    </w:p>
    <w:p w:rsidR="00282F42" w:rsidRDefault="00282F42" w:rsidP="00282F42">
      <w:pPr>
        <w:jc w:val="both"/>
        <w:rPr>
          <w:rFonts w:ascii="Arial" w:hAnsi="Arial" w:cs="Arial"/>
        </w:rPr>
      </w:pPr>
      <w:bookmarkStart w:id="5" w:name="_Hlk36065505"/>
    </w:p>
    <w:p w:rsidR="00282F42" w:rsidRDefault="00282F42" w:rsidP="00282F42">
      <w:pPr>
        <w:jc w:val="both"/>
        <w:rPr>
          <w:rFonts w:ascii="Arial" w:hAnsi="Arial" w:cs="Arial"/>
        </w:rPr>
      </w:pPr>
    </w:p>
    <w:p w:rsidR="00282F42" w:rsidRPr="00253344" w:rsidRDefault="00282F42" w:rsidP="00282F42">
      <w:pPr>
        <w:rPr>
          <w:rFonts w:ascii="Arial" w:eastAsia="Arial" w:hAnsi="Arial" w:cs="Arial"/>
          <w:u w:val="single"/>
        </w:rPr>
      </w:pPr>
      <w:bookmarkStart w:id="6" w:name="_Hlk4577708"/>
      <w:bookmarkEnd w:id="5"/>
      <w:r w:rsidRPr="00253344">
        <w:rPr>
          <w:rFonts w:ascii="Arial" w:eastAsia="Arial" w:hAnsi="Arial" w:cs="Arial"/>
          <w:b/>
          <w:u w:val="single"/>
        </w:rPr>
        <w:t>BIBLIOGRAFÍA</w:t>
      </w:r>
    </w:p>
    <w:bookmarkEnd w:id="6"/>
    <w:p w:rsidR="00282F42" w:rsidRDefault="00282F42" w:rsidP="00282F42">
      <w:pPr>
        <w:jc w:val="both"/>
        <w:rPr>
          <w:rFonts w:ascii="Arial" w:hAnsi="Arial" w:cs="Arial"/>
        </w:rPr>
      </w:pPr>
    </w:p>
    <w:p w:rsidR="00282F42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Anzolín</w:t>
      </w:r>
      <w:proofErr w:type="spellEnd"/>
      <w:r>
        <w:rPr>
          <w:rFonts w:ascii="Arial" w:hAnsi="Arial" w:cs="Arial"/>
        </w:rPr>
        <w:t>, A.2015. Ambiente, desarrollo y sociedad. Maipue</w:t>
      </w:r>
    </w:p>
    <w:p w:rsidR="00282F42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Flores, N. </w:t>
      </w:r>
      <w:proofErr w:type="spellStart"/>
      <w:r>
        <w:rPr>
          <w:rFonts w:ascii="Arial" w:hAnsi="Arial" w:cs="Arial"/>
        </w:rPr>
        <w:t>flouch</w:t>
      </w:r>
      <w:proofErr w:type="spellEnd"/>
      <w:r>
        <w:rPr>
          <w:rFonts w:ascii="Arial" w:hAnsi="Arial" w:cs="Arial"/>
        </w:rPr>
        <w:t xml:space="preserve">, A. Redondo, S. Reyes, S. </w:t>
      </w:r>
      <w:proofErr w:type="spellStart"/>
      <w:r>
        <w:rPr>
          <w:rFonts w:ascii="Arial" w:hAnsi="Arial" w:cs="Arial"/>
        </w:rPr>
        <w:t>Scarinci</w:t>
      </w:r>
      <w:proofErr w:type="spellEnd"/>
      <w:r>
        <w:rPr>
          <w:rFonts w:ascii="Arial" w:hAnsi="Arial" w:cs="Arial"/>
        </w:rPr>
        <w:t>, J. 2020. Geografía IV: Espacios y problemas geográficos mundiales. Maipue.</w:t>
      </w:r>
    </w:p>
    <w:p w:rsidR="00282F42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Estrella, M. Flores, N. </w:t>
      </w:r>
      <w:proofErr w:type="spellStart"/>
      <w:r>
        <w:rPr>
          <w:rFonts w:ascii="Arial" w:hAnsi="Arial" w:cs="Arial"/>
        </w:rPr>
        <w:t>Principi</w:t>
      </w:r>
      <w:proofErr w:type="spellEnd"/>
      <w:r>
        <w:rPr>
          <w:rFonts w:ascii="Arial" w:hAnsi="Arial" w:cs="Arial"/>
        </w:rPr>
        <w:t xml:space="preserve">, N. 2018. Geografía III. Maipue. </w:t>
      </w:r>
    </w:p>
    <w:p w:rsidR="00282F42" w:rsidRPr="000A6D03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A6D03">
        <w:rPr>
          <w:rFonts w:ascii="Arial" w:hAnsi="Arial" w:cs="Arial"/>
        </w:rPr>
        <w:t xml:space="preserve">Flores, F. González </w:t>
      </w:r>
      <w:proofErr w:type="spellStart"/>
      <w:r w:rsidRPr="000A6D03">
        <w:rPr>
          <w:rFonts w:ascii="Arial" w:hAnsi="Arial" w:cs="Arial"/>
        </w:rPr>
        <w:t>Maraschio</w:t>
      </w:r>
      <w:proofErr w:type="spellEnd"/>
      <w:r w:rsidRPr="000A6D03">
        <w:rPr>
          <w:rFonts w:ascii="Arial" w:hAnsi="Arial" w:cs="Arial"/>
        </w:rPr>
        <w:t xml:space="preserve">, F. </w:t>
      </w:r>
      <w:proofErr w:type="spellStart"/>
      <w:r w:rsidRPr="000A6D03">
        <w:rPr>
          <w:rFonts w:ascii="Arial" w:hAnsi="Arial" w:cs="Arial"/>
        </w:rPr>
        <w:t>Benitez</w:t>
      </w:r>
      <w:proofErr w:type="spellEnd"/>
      <w:r w:rsidRPr="000A6D03">
        <w:rPr>
          <w:rFonts w:ascii="Arial" w:hAnsi="Arial" w:cs="Arial"/>
        </w:rPr>
        <w:t xml:space="preserve">, C. 2010. Geografía: Economía y sociedad en el mundo actual. </w:t>
      </w:r>
      <w:proofErr w:type="spellStart"/>
      <w:r w:rsidRPr="000A6D03">
        <w:rPr>
          <w:rFonts w:ascii="Arial" w:hAnsi="Arial" w:cs="Arial"/>
        </w:rPr>
        <w:t>Longseller</w:t>
      </w:r>
      <w:proofErr w:type="spellEnd"/>
      <w:r w:rsidRPr="000A6D03">
        <w:rPr>
          <w:rFonts w:ascii="Arial" w:hAnsi="Arial" w:cs="Arial"/>
        </w:rPr>
        <w:t>.</w:t>
      </w:r>
    </w:p>
    <w:p w:rsidR="00282F42" w:rsidRPr="000A6D03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0A6D03">
        <w:rPr>
          <w:rFonts w:ascii="Arial" w:hAnsi="Arial" w:cs="Arial"/>
        </w:rPr>
        <w:t>Vuono</w:t>
      </w:r>
      <w:proofErr w:type="spellEnd"/>
      <w:r w:rsidRPr="000A6D03">
        <w:rPr>
          <w:rFonts w:ascii="Arial" w:hAnsi="Arial" w:cs="Arial"/>
        </w:rPr>
        <w:t xml:space="preserve">, M. </w:t>
      </w:r>
      <w:proofErr w:type="spellStart"/>
      <w:r w:rsidRPr="000A6D03">
        <w:rPr>
          <w:rFonts w:ascii="Arial" w:hAnsi="Arial" w:cs="Arial"/>
        </w:rPr>
        <w:t>Vigliecca</w:t>
      </w:r>
      <w:proofErr w:type="spellEnd"/>
      <w:r w:rsidRPr="000A6D03">
        <w:rPr>
          <w:rFonts w:ascii="Arial" w:hAnsi="Arial" w:cs="Arial"/>
        </w:rPr>
        <w:t xml:space="preserve">, M. Ramos, M. </w:t>
      </w:r>
      <w:proofErr w:type="spellStart"/>
      <w:r w:rsidRPr="000A6D03">
        <w:rPr>
          <w:rFonts w:ascii="Arial" w:hAnsi="Arial" w:cs="Arial"/>
        </w:rPr>
        <w:t>Deluca</w:t>
      </w:r>
      <w:proofErr w:type="spellEnd"/>
      <w:r w:rsidRPr="000A6D03">
        <w:rPr>
          <w:rFonts w:ascii="Arial" w:hAnsi="Arial" w:cs="Arial"/>
        </w:rPr>
        <w:t xml:space="preserve">, M. </w:t>
      </w:r>
      <w:proofErr w:type="spellStart"/>
      <w:r w:rsidRPr="000A6D03">
        <w:rPr>
          <w:rFonts w:ascii="Arial" w:hAnsi="Arial" w:cs="Arial"/>
        </w:rPr>
        <w:t>Sabanes</w:t>
      </w:r>
      <w:proofErr w:type="spellEnd"/>
      <w:r w:rsidRPr="000A6D03">
        <w:rPr>
          <w:rFonts w:ascii="Arial" w:hAnsi="Arial" w:cs="Arial"/>
        </w:rPr>
        <w:t>, V. Geografía: Estados, sociedades y economía en el mundo. Mandioca.</w:t>
      </w:r>
    </w:p>
    <w:p w:rsidR="00282F42" w:rsidRPr="000A6D03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0A6D03">
        <w:rPr>
          <w:rFonts w:ascii="Arial" w:hAnsi="Arial" w:cs="Arial"/>
        </w:rPr>
        <w:t>Arzeno</w:t>
      </w:r>
      <w:proofErr w:type="spellEnd"/>
      <w:r w:rsidRPr="000A6D03">
        <w:rPr>
          <w:rFonts w:ascii="Arial" w:hAnsi="Arial" w:cs="Arial"/>
        </w:rPr>
        <w:t xml:space="preserve">, M. Ataide, S. </w:t>
      </w:r>
      <w:proofErr w:type="spellStart"/>
      <w:r w:rsidRPr="000A6D03">
        <w:rPr>
          <w:rFonts w:ascii="Arial" w:hAnsi="Arial" w:cs="Arial"/>
        </w:rPr>
        <w:t>Bertoncello</w:t>
      </w:r>
      <w:proofErr w:type="spellEnd"/>
      <w:r w:rsidRPr="000A6D03">
        <w:rPr>
          <w:rFonts w:ascii="Arial" w:hAnsi="Arial" w:cs="Arial"/>
        </w:rPr>
        <w:t xml:space="preserve">, R. </w:t>
      </w:r>
      <w:proofErr w:type="spellStart"/>
      <w:r w:rsidRPr="000A6D03">
        <w:rPr>
          <w:rFonts w:ascii="Arial" w:hAnsi="Arial" w:cs="Arial"/>
        </w:rPr>
        <w:t>Casaubón</w:t>
      </w:r>
      <w:proofErr w:type="spellEnd"/>
      <w:r w:rsidRPr="000A6D03">
        <w:rPr>
          <w:rFonts w:ascii="Arial" w:hAnsi="Arial" w:cs="Arial"/>
        </w:rPr>
        <w:t xml:space="preserve">, H. García, P. </w:t>
      </w:r>
      <w:proofErr w:type="spellStart"/>
      <w:r w:rsidRPr="000A6D03">
        <w:rPr>
          <w:rFonts w:ascii="Arial" w:hAnsi="Arial" w:cs="Arial"/>
        </w:rPr>
        <w:t>Minvielle</w:t>
      </w:r>
      <w:proofErr w:type="spellEnd"/>
      <w:r w:rsidRPr="000A6D03">
        <w:rPr>
          <w:rFonts w:ascii="Arial" w:hAnsi="Arial" w:cs="Arial"/>
        </w:rPr>
        <w:t xml:space="preserve">, S. </w:t>
      </w:r>
      <w:proofErr w:type="spellStart"/>
      <w:r w:rsidRPr="000A6D03">
        <w:rPr>
          <w:rFonts w:ascii="Arial" w:hAnsi="Arial" w:cs="Arial"/>
        </w:rPr>
        <w:t>Salleras</w:t>
      </w:r>
      <w:proofErr w:type="spellEnd"/>
      <w:r w:rsidRPr="000A6D03">
        <w:rPr>
          <w:rFonts w:ascii="Arial" w:hAnsi="Arial" w:cs="Arial"/>
        </w:rPr>
        <w:t>, A. Soto, M. 2010. Geografía Argentina en la globalización. Santillana.</w:t>
      </w:r>
    </w:p>
    <w:p w:rsidR="00282F42" w:rsidRPr="000A6D03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A6D03">
        <w:rPr>
          <w:rFonts w:ascii="Arial" w:hAnsi="Arial" w:cs="Arial"/>
        </w:rPr>
        <w:t xml:space="preserve">Dalterio, L. López, L. </w:t>
      </w:r>
      <w:proofErr w:type="spellStart"/>
      <w:r w:rsidRPr="000A6D03">
        <w:rPr>
          <w:rFonts w:ascii="Arial" w:hAnsi="Arial" w:cs="Arial"/>
        </w:rPr>
        <w:t>Rodriguez</w:t>
      </w:r>
      <w:proofErr w:type="spellEnd"/>
      <w:r w:rsidRPr="000A6D03">
        <w:rPr>
          <w:rFonts w:ascii="Arial" w:hAnsi="Arial" w:cs="Arial"/>
        </w:rPr>
        <w:t xml:space="preserve"> </w:t>
      </w:r>
      <w:proofErr w:type="spellStart"/>
      <w:r w:rsidRPr="000A6D03">
        <w:rPr>
          <w:rFonts w:ascii="Arial" w:hAnsi="Arial" w:cs="Arial"/>
        </w:rPr>
        <w:t>Freiman</w:t>
      </w:r>
      <w:proofErr w:type="spellEnd"/>
      <w:r w:rsidRPr="000A6D03">
        <w:rPr>
          <w:rFonts w:ascii="Arial" w:hAnsi="Arial" w:cs="Arial"/>
        </w:rPr>
        <w:t>, D. Sposob, G. Valverde, S. 2011. Geografía del continente americano. Kapelusz.</w:t>
      </w:r>
    </w:p>
    <w:p w:rsidR="00282F42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A6D03">
        <w:rPr>
          <w:rFonts w:ascii="Arial" w:hAnsi="Arial" w:cs="Arial"/>
        </w:rPr>
        <w:t xml:space="preserve">El precio de lo más preciado </w:t>
      </w:r>
      <w:bookmarkStart w:id="7" w:name="_Hlk4588268"/>
      <w:r w:rsidRPr="000A6D03">
        <w:rPr>
          <w:rFonts w:ascii="Arial" w:hAnsi="Arial" w:cs="Arial"/>
        </w:rPr>
        <w:t>(“</w:t>
      </w:r>
      <w:proofErr w:type="spellStart"/>
      <w:r w:rsidRPr="000A6D03">
        <w:rPr>
          <w:rFonts w:ascii="Arial" w:hAnsi="Arial" w:cs="Arial"/>
        </w:rPr>
        <w:t>National</w:t>
      </w:r>
      <w:proofErr w:type="spellEnd"/>
      <w:r w:rsidRPr="000A6D03">
        <w:rPr>
          <w:rFonts w:ascii="Arial" w:hAnsi="Arial" w:cs="Arial"/>
        </w:rPr>
        <w:t xml:space="preserve"> </w:t>
      </w:r>
      <w:proofErr w:type="spellStart"/>
      <w:r w:rsidRPr="000A6D03">
        <w:rPr>
          <w:rFonts w:ascii="Arial" w:hAnsi="Arial" w:cs="Arial"/>
        </w:rPr>
        <w:t>Geographic</w:t>
      </w:r>
      <w:proofErr w:type="spellEnd"/>
      <w:r w:rsidRPr="000A6D03">
        <w:rPr>
          <w:rFonts w:ascii="Arial" w:hAnsi="Arial" w:cs="Arial"/>
        </w:rPr>
        <w:t xml:space="preserve"> en español”. 2013).</w:t>
      </w:r>
      <w:bookmarkEnd w:id="7"/>
    </w:p>
    <w:p w:rsidR="00282F42" w:rsidRPr="000A6D03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A6D03">
        <w:rPr>
          <w:rFonts w:ascii="Arial" w:hAnsi="Arial" w:cs="Arial"/>
        </w:rPr>
        <w:t>Las señales de la Tierra (“</w:t>
      </w:r>
      <w:proofErr w:type="spellStart"/>
      <w:r w:rsidRPr="000A6D03">
        <w:rPr>
          <w:rFonts w:ascii="Arial" w:hAnsi="Arial" w:cs="Arial"/>
        </w:rPr>
        <w:t>National</w:t>
      </w:r>
      <w:proofErr w:type="spellEnd"/>
      <w:r w:rsidRPr="000A6D03">
        <w:rPr>
          <w:rFonts w:ascii="Arial" w:hAnsi="Arial" w:cs="Arial"/>
        </w:rPr>
        <w:t xml:space="preserve"> </w:t>
      </w:r>
      <w:proofErr w:type="spellStart"/>
      <w:r w:rsidRPr="000A6D03">
        <w:rPr>
          <w:rFonts w:ascii="Arial" w:hAnsi="Arial" w:cs="Arial"/>
        </w:rPr>
        <w:t>Geographic</w:t>
      </w:r>
      <w:proofErr w:type="spellEnd"/>
      <w:r w:rsidRPr="000A6D03">
        <w:rPr>
          <w:rFonts w:ascii="Arial" w:hAnsi="Arial" w:cs="Arial"/>
        </w:rPr>
        <w:t xml:space="preserve"> en español”. 2004).</w:t>
      </w:r>
    </w:p>
    <w:p w:rsidR="00282F42" w:rsidRPr="000A6D03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A6D03">
        <w:rPr>
          <w:rFonts w:ascii="Arial" w:hAnsi="Arial" w:cs="Arial"/>
        </w:rPr>
        <w:t xml:space="preserve">“Entramos en una mina de coltán”, disponible en: </w:t>
      </w:r>
      <w:hyperlink r:id="rId7" w:history="1">
        <w:r w:rsidRPr="000A6D03">
          <w:rPr>
            <w:rStyle w:val="Hipervnculo"/>
            <w:rFonts w:ascii="Arial" w:hAnsi="Arial" w:cs="Arial"/>
          </w:rPr>
          <w:t>https://www.youtube.com/watch?v=ofZQ4ZRy-1I&amp;t=4s</w:t>
        </w:r>
      </w:hyperlink>
      <w:r w:rsidRPr="000A6D03">
        <w:rPr>
          <w:rFonts w:ascii="Arial" w:hAnsi="Arial" w:cs="Arial"/>
        </w:rPr>
        <w:t xml:space="preserve"> </w:t>
      </w:r>
    </w:p>
    <w:p w:rsidR="00282F42" w:rsidRDefault="00282F42" w:rsidP="00282F42">
      <w:pPr>
        <w:pStyle w:val="Prrafodelista"/>
        <w:numPr>
          <w:ilvl w:val="0"/>
          <w:numId w:val="1"/>
        </w:numPr>
        <w:jc w:val="both"/>
      </w:pPr>
      <w:r w:rsidRPr="000A6D03">
        <w:rPr>
          <w:rFonts w:ascii="Arial" w:hAnsi="Arial" w:cs="Arial"/>
        </w:rPr>
        <w:t xml:space="preserve">“¿Qué es la sostenibilidad”, disponible en: </w:t>
      </w:r>
      <w:hyperlink r:id="rId8" w:history="1">
        <w:r w:rsidRPr="000A6D03">
          <w:rPr>
            <w:color w:val="0000FF"/>
            <w:u w:val="single"/>
          </w:rPr>
          <w:t>https://www.youtube.com/watch?v=5yCsjASSd1M</w:t>
        </w:r>
      </w:hyperlink>
    </w:p>
    <w:p w:rsidR="00282F42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A6D03">
        <w:rPr>
          <w:rFonts w:ascii="Arial" w:hAnsi="Arial" w:cs="Arial"/>
        </w:rPr>
        <w:t>”Los objetivos del desarrollo sostenible”, disponible en:</w:t>
      </w:r>
      <w:r w:rsidRPr="001C75D9">
        <w:t xml:space="preserve"> </w:t>
      </w:r>
      <w:hyperlink r:id="rId9" w:history="1">
        <w:r w:rsidRPr="000A6D03">
          <w:rPr>
            <w:rStyle w:val="Hipervnculo"/>
            <w:rFonts w:ascii="Arial" w:hAnsi="Arial" w:cs="Arial"/>
          </w:rPr>
          <w:t>https://www.youtube.com/watch?v=MCKH5xk8X-g</w:t>
        </w:r>
      </w:hyperlink>
      <w:r w:rsidRPr="000A6D03">
        <w:rPr>
          <w:rFonts w:ascii="Arial" w:hAnsi="Arial" w:cs="Arial"/>
        </w:rPr>
        <w:t xml:space="preserve">  </w:t>
      </w:r>
    </w:p>
    <w:p w:rsidR="00282F42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“El cambio climático explicado”, disponible en: </w:t>
      </w:r>
      <w:hyperlink r:id="rId10" w:history="1">
        <w:r w:rsidRPr="001F75F1">
          <w:rPr>
            <w:rStyle w:val="Hipervnculo"/>
            <w:rFonts w:ascii="Arial" w:hAnsi="Arial" w:cs="Arial"/>
          </w:rPr>
          <w:t>https://www.youtube.com/watch?v=miEJI0XQiN4</w:t>
        </w:r>
      </w:hyperlink>
      <w:r>
        <w:rPr>
          <w:rFonts w:ascii="Arial" w:hAnsi="Arial" w:cs="Arial"/>
        </w:rPr>
        <w:t xml:space="preserve"> </w:t>
      </w:r>
    </w:p>
    <w:p w:rsidR="00282F42" w:rsidRPr="000A6D03" w:rsidRDefault="00282F42" w:rsidP="00282F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2743D">
        <w:rPr>
          <w:rFonts w:ascii="Arial" w:hAnsi="Arial" w:cs="Arial"/>
        </w:rPr>
        <w:t>Acuerdo de París, 5 años de poco avance en el pacto por el cambio climático</w:t>
      </w:r>
      <w:r>
        <w:rPr>
          <w:rFonts w:ascii="Arial" w:hAnsi="Arial" w:cs="Arial"/>
        </w:rPr>
        <w:t xml:space="preserve">”, disponible en: </w:t>
      </w:r>
      <w:hyperlink r:id="rId11" w:history="1">
        <w:r w:rsidRPr="001F75F1">
          <w:rPr>
            <w:rStyle w:val="Hipervnculo"/>
            <w:rFonts w:ascii="Arial" w:hAnsi="Arial" w:cs="Arial"/>
          </w:rPr>
          <w:t>https://www.youtube.com/watch?v=452LtukLhr0</w:t>
        </w:r>
      </w:hyperlink>
      <w:r>
        <w:rPr>
          <w:rFonts w:ascii="Arial" w:hAnsi="Arial" w:cs="Arial"/>
        </w:rPr>
        <w:t xml:space="preserve"> </w:t>
      </w:r>
    </w:p>
    <w:p w:rsidR="00282F42" w:rsidRDefault="00282F42" w:rsidP="00282F42"/>
    <w:p w:rsidR="00282F42" w:rsidRPr="000A6D03" w:rsidRDefault="00282F42" w:rsidP="00282F42">
      <w:pPr>
        <w:pStyle w:val="Prrafodelista"/>
        <w:jc w:val="both"/>
        <w:rPr>
          <w:rFonts w:ascii="Arial" w:hAnsi="Arial" w:cs="Arial"/>
        </w:rPr>
      </w:pPr>
    </w:p>
    <w:p w:rsidR="008751D6" w:rsidRDefault="008751D6"/>
    <w:sectPr w:rsidR="008751D6" w:rsidSect="00282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4EB"/>
    <w:multiLevelType w:val="hybridMultilevel"/>
    <w:tmpl w:val="1EFADE1A"/>
    <w:lvl w:ilvl="0" w:tplc="A1D63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42"/>
    <w:rsid w:val="00282F42"/>
    <w:rsid w:val="00473B11"/>
    <w:rsid w:val="005E1F03"/>
    <w:rsid w:val="008751D6"/>
    <w:rsid w:val="008E6AE6"/>
    <w:rsid w:val="00B06539"/>
    <w:rsid w:val="00BC74C9"/>
    <w:rsid w:val="00D34920"/>
    <w:rsid w:val="00D75AFF"/>
    <w:rsid w:val="00D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F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2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F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2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CsjASSd1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fZQ4ZRy-1I&amp;t=4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452LtukLhr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iEJI0XQiN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CKH5xk8X-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dcterms:created xsi:type="dcterms:W3CDTF">2022-04-06T19:20:00Z</dcterms:created>
  <dcterms:modified xsi:type="dcterms:W3CDTF">2024-03-21T14:29:00Z</dcterms:modified>
</cp:coreProperties>
</file>