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F24" w:rsidRPr="00167989" w:rsidRDefault="00346588" w:rsidP="00317F24">
      <w:pPr>
        <w:pStyle w:val="NormalWeb"/>
        <w:spacing w:after="120"/>
        <w:ind w:left="283"/>
        <w:rPr>
          <w:rFonts w:eastAsia="Times New Roman"/>
          <w:lang w:eastAsia="es-ES"/>
        </w:rPr>
      </w:pPr>
      <w:r w:rsidRPr="00E11AAA">
        <w:rPr>
          <w:rFonts w:eastAsia="Times New Roman"/>
          <w:noProof/>
          <w:lang w:val="en-US"/>
        </w:rPr>
        <w:drawing>
          <wp:inline distT="0" distB="0" distL="0" distR="0">
            <wp:extent cx="1133475" cy="1247775"/>
            <wp:effectExtent l="0" t="0" r="0" b="0"/>
            <wp:docPr id="1" name="Imagen 1" descr="https://lh4.googleusercontent.com/ER8Ga6hsbAdp74MYW54YNmBLyFj2psMuDFIjeaHGUG_LAzfU_izrf6YR-82BmB6dYgWe3aOLZxQOBrz29j_RAeIR29gBrRAvcxKdPy51nBalwh7Nre0-8SSs4KIAUbXHVQCES-5-vB1O8IO3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s://lh4.googleusercontent.com/ER8Ga6hsbAdp74MYW54YNmBLyFj2psMuDFIjeaHGUG_LAzfU_izrf6YR-82BmB6dYgWe3aOLZxQOBrz29j_RAeIR29gBrRAvcxKdPy51nBalwh7Nre0-8SSs4KIAUbXHVQCES-5-vB1O8IO3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7F2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ab/>
      </w:r>
      <w:r w:rsidR="00317F2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ab/>
      </w:r>
      <w:r w:rsidR="00317F2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ab/>
      </w:r>
      <w:r w:rsidR="00317F2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ab/>
        <w:t xml:space="preserve">         </w:t>
      </w:r>
      <w:r w:rsidR="00317F24" w:rsidRPr="0016798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INSTITUTO SUPERIOR PORTEÑO A-80</w:t>
      </w:r>
    </w:p>
    <w:p w:rsidR="00317F24" w:rsidRPr="00167989" w:rsidRDefault="00317F24" w:rsidP="00317F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317F24" w:rsidRPr="00167989" w:rsidRDefault="00317F24" w:rsidP="00317F24">
      <w:pPr>
        <w:spacing w:after="120" w:line="240" w:lineRule="auto"/>
        <w:ind w:left="283"/>
        <w:jc w:val="right"/>
        <w:rPr>
          <w:rFonts w:ascii="Times New Roman" w:eastAsia="Times New Roman" w:hAnsi="Times New Roman"/>
          <w:sz w:val="24"/>
          <w:szCs w:val="24"/>
          <w:lang w:eastAsia="es-ES"/>
        </w:rPr>
      </w:pPr>
      <w:r w:rsidRPr="0016798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Espacio Curricular de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Lengua extranjera (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Inglés</w:t>
      </w:r>
      <w:proofErr w:type="gram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)</w:t>
      </w:r>
    </w:p>
    <w:p w:rsidR="00317F24" w:rsidRPr="00555906" w:rsidRDefault="0011439A" w:rsidP="00317F24">
      <w:pPr>
        <w:spacing w:after="120" w:line="240" w:lineRule="auto"/>
        <w:ind w:left="283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val="it-IT" w:eastAsia="es-ES"/>
        </w:rPr>
      </w:pPr>
      <w:r w:rsidRPr="00555906">
        <w:rPr>
          <w:rFonts w:ascii="Arial" w:eastAsia="Times New Roman" w:hAnsi="Arial" w:cs="Arial"/>
          <w:b/>
          <w:bCs/>
          <w:color w:val="000000"/>
          <w:sz w:val="20"/>
          <w:szCs w:val="20"/>
          <w:lang w:val="it-IT" w:eastAsia="es-ES"/>
        </w:rPr>
        <w:t>2</w:t>
      </w:r>
      <w:r w:rsidR="00317F24" w:rsidRPr="00555906">
        <w:rPr>
          <w:rFonts w:ascii="Arial" w:eastAsia="Times New Roman" w:hAnsi="Arial" w:cs="Arial"/>
          <w:b/>
          <w:bCs/>
          <w:color w:val="000000"/>
          <w:sz w:val="20"/>
          <w:szCs w:val="20"/>
          <w:lang w:val="it-IT" w:eastAsia="es-ES"/>
        </w:rPr>
        <w:t xml:space="preserve">º año </w:t>
      </w:r>
      <w:r w:rsidR="00540EB3" w:rsidRPr="00555906">
        <w:rPr>
          <w:rFonts w:ascii="Arial" w:eastAsia="Times New Roman" w:hAnsi="Arial" w:cs="Arial"/>
          <w:b/>
          <w:bCs/>
          <w:color w:val="000000"/>
          <w:sz w:val="20"/>
          <w:szCs w:val="20"/>
          <w:lang w:val="it-IT" w:eastAsia="es-ES"/>
        </w:rPr>
        <w:t xml:space="preserve">(Intermediate) </w:t>
      </w:r>
      <w:r w:rsidR="00317F24" w:rsidRPr="00555906">
        <w:rPr>
          <w:rFonts w:ascii="Arial" w:eastAsia="Times New Roman" w:hAnsi="Arial" w:cs="Arial"/>
          <w:b/>
          <w:bCs/>
          <w:color w:val="000000"/>
          <w:sz w:val="20"/>
          <w:szCs w:val="20"/>
          <w:lang w:val="it-IT" w:eastAsia="es-ES"/>
        </w:rPr>
        <w:t>– 20</w:t>
      </w:r>
      <w:r w:rsidR="00B42B65" w:rsidRPr="00555906">
        <w:rPr>
          <w:rFonts w:ascii="Arial" w:eastAsia="Times New Roman" w:hAnsi="Arial" w:cs="Arial"/>
          <w:b/>
          <w:bCs/>
          <w:color w:val="000000"/>
          <w:sz w:val="20"/>
          <w:szCs w:val="20"/>
          <w:lang w:val="it-IT" w:eastAsia="es-ES"/>
        </w:rPr>
        <w:t>2</w:t>
      </w:r>
      <w:r w:rsidR="00555906">
        <w:rPr>
          <w:rFonts w:ascii="Arial" w:eastAsia="Times New Roman" w:hAnsi="Arial" w:cs="Arial"/>
          <w:b/>
          <w:bCs/>
          <w:color w:val="000000"/>
          <w:sz w:val="20"/>
          <w:szCs w:val="20"/>
          <w:lang w:val="it-IT" w:eastAsia="es-ES"/>
        </w:rPr>
        <w:t>4</w:t>
      </w:r>
    </w:p>
    <w:p w:rsidR="00317F24" w:rsidRPr="00555906" w:rsidRDefault="00317F24" w:rsidP="00317F24">
      <w:pPr>
        <w:spacing w:after="120" w:line="240" w:lineRule="auto"/>
        <w:ind w:left="283"/>
        <w:jc w:val="right"/>
        <w:rPr>
          <w:rFonts w:ascii="Times New Roman" w:eastAsia="Times New Roman" w:hAnsi="Times New Roman"/>
          <w:sz w:val="24"/>
          <w:szCs w:val="24"/>
          <w:lang w:val="it-IT" w:eastAsia="es-ES"/>
        </w:rPr>
      </w:pPr>
      <w:r w:rsidRPr="00555906">
        <w:rPr>
          <w:rFonts w:ascii="Arial" w:eastAsia="Times New Roman" w:hAnsi="Arial" w:cs="Arial"/>
          <w:color w:val="000000"/>
          <w:sz w:val="20"/>
          <w:szCs w:val="20"/>
          <w:lang w:val="it-IT" w:eastAsia="es-ES"/>
        </w:rPr>
        <w:t>Prof. Marrelli Sofia</w:t>
      </w:r>
    </w:p>
    <w:p w:rsidR="00317F24" w:rsidRPr="00167989" w:rsidRDefault="00317F24" w:rsidP="00317F24">
      <w:pPr>
        <w:spacing w:after="20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16798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Fundamentación</w:t>
      </w:r>
    </w:p>
    <w:p w:rsidR="00317F24" w:rsidRDefault="00317F24" w:rsidP="00317F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317F24" w:rsidRPr="00D00433" w:rsidRDefault="00317F24" w:rsidP="00317F2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043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El propósito de enseñar inglés es que el alumno </w:t>
      </w:r>
      <w:r w:rsidRPr="00D00433">
        <w:rPr>
          <w:rFonts w:ascii="Arial" w:hAnsi="Arial" w:cs="Arial"/>
          <w:color w:val="000000"/>
          <w:sz w:val="20"/>
          <w:szCs w:val="20"/>
        </w:rPr>
        <w:t>conozca sobre los múltiples fenómenos que conciernen al lenguaje humano y su realización a través de distintas lenguas. El contacto y estudio de una lengua distinta de la materna permiten reconocer el carácter arbitrario de las convenciones sociolingüísticas. Asimismo, el abordaje de las distintas facetas de los fenómenos lingüísticos y culturales desde una perspectiva sociocultural y posibilita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00433">
        <w:rPr>
          <w:rFonts w:ascii="Arial" w:hAnsi="Arial" w:cs="Arial"/>
          <w:color w:val="000000"/>
          <w:sz w:val="20"/>
          <w:szCs w:val="20"/>
        </w:rPr>
        <w:t xml:space="preserve">el acceso a campos culturales variados y diferentes. </w:t>
      </w:r>
    </w:p>
    <w:p w:rsidR="00317F24" w:rsidRPr="00D00433" w:rsidRDefault="00317F24" w:rsidP="00317F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17F24" w:rsidRPr="00D00433" w:rsidRDefault="00317F24" w:rsidP="00317F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0433">
        <w:rPr>
          <w:rFonts w:ascii="Arial" w:hAnsi="Arial" w:cs="Arial"/>
          <w:color w:val="000000"/>
          <w:sz w:val="20"/>
          <w:szCs w:val="20"/>
        </w:rPr>
        <w:t xml:space="preserve">En un enfoque intercultural, uno de los objetivos fundamentales de la educación en la lengua es el impulso del desarrollo favorable de la personalidad del alumno y de su sentimiento de identidad, como respuesta a la enriquecedora experiencia que supone enfrentarse a lo diferente en los ámbitos de la lengua y la cultura </w:t>
      </w:r>
    </w:p>
    <w:p w:rsidR="00317F24" w:rsidRPr="00D00433" w:rsidRDefault="00317F24" w:rsidP="00317F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17F24" w:rsidRPr="00D00433" w:rsidRDefault="00317F24" w:rsidP="00317F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0433">
        <w:rPr>
          <w:rFonts w:ascii="Arial" w:hAnsi="Arial" w:cs="Arial"/>
          <w:color w:val="000000"/>
          <w:sz w:val="20"/>
          <w:szCs w:val="20"/>
        </w:rPr>
        <w:t xml:space="preserve">La </w:t>
      </w:r>
      <w:r>
        <w:rPr>
          <w:rFonts w:ascii="Arial" w:hAnsi="Arial" w:cs="Arial"/>
          <w:color w:val="000000"/>
          <w:sz w:val="20"/>
          <w:szCs w:val="20"/>
        </w:rPr>
        <w:t xml:space="preserve">enseñanza de una lengua extranjera, en este caso inglés, </w:t>
      </w:r>
      <w:r w:rsidRPr="00D00433">
        <w:rPr>
          <w:rFonts w:ascii="Arial" w:hAnsi="Arial" w:cs="Arial"/>
          <w:color w:val="000000"/>
          <w:sz w:val="20"/>
          <w:szCs w:val="20"/>
        </w:rPr>
        <w:t>tiene un sentido formativo, ya que, a través del contraste entre la propia lengua y cultura y otras, se favorece la reflexión acerca de los otros y su alteridad.</w:t>
      </w:r>
    </w:p>
    <w:p w:rsidR="00317F24" w:rsidRPr="00D00433" w:rsidRDefault="00317F24" w:rsidP="00317F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17F24" w:rsidRPr="00D00433" w:rsidRDefault="00317F24" w:rsidP="00317F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D00433">
        <w:rPr>
          <w:rFonts w:ascii="Arial" w:hAnsi="Arial" w:cs="Arial"/>
          <w:color w:val="000000"/>
          <w:sz w:val="20"/>
          <w:szCs w:val="20"/>
        </w:rPr>
        <w:t xml:space="preserve">En el trayecto formativo, la enseñanza de las diversas lenguas adicionales </w:t>
      </w:r>
      <w:r>
        <w:rPr>
          <w:rFonts w:ascii="Arial" w:hAnsi="Arial" w:cs="Arial"/>
          <w:color w:val="000000"/>
          <w:sz w:val="20"/>
          <w:szCs w:val="20"/>
        </w:rPr>
        <w:t xml:space="preserve">(inglés) </w:t>
      </w:r>
      <w:r w:rsidRPr="00D00433">
        <w:rPr>
          <w:rFonts w:ascii="Arial" w:hAnsi="Arial" w:cs="Arial"/>
          <w:color w:val="000000"/>
          <w:sz w:val="20"/>
          <w:szCs w:val="20"/>
        </w:rPr>
        <w:t xml:space="preserve">se organiza en función de las prácticas sociales del lenguaje entendidas como las diferentes formas de relación social que se llevan a cabo por medio, en interacción con y a partir del lenguaje. Este enfoque permite preservar las funciones y el valor que la lengua oral y escrita tiene fuera y dentro del aula. </w:t>
      </w:r>
    </w:p>
    <w:p w:rsidR="00317F24" w:rsidRDefault="00317F24" w:rsidP="00317F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317F24" w:rsidRDefault="00317F24" w:rsidP="00317F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317F24" w:rsidRPr="00167989" w:rsidRDefault="00317F24" w:rsidP="00317F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16798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Propósitos y objetivos</w:t>
      </w:r>
    </w:p>
    <w:p w:rsidR="00317F24" w:rsidRPr="00167989" w:rsidRDefault="00317F24" w:rsidP="00317F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317F24" w:rsidRDefault="00317F24" w:rsidP="00317F24">
      <w:pPr>
        <w:pStyle w:val="Prrafodelista"/>
        <w:numPr>
          <w:ilvl w:val="0"/>
          <w:numId w:val="9"/>
        </w:numPr>
        <w:spacing w:before="240"/>
        <w:jc w:val="both"/>
      </w:pPr>
      <w:r>
        <w:t>Que el alumno adquiera al idioma inglés como medio de comunicación para interactuar en forma espontánea ante distintas situaciones.</w:t>
      </w:r>
    </w:p>
    <w:p w:rsidR="00317F24" w:rsidRDefault="00317F24" w:rsidP="00317F24">
      <w:pPr>
        <w:pStyle w:val="Prrafodelista"/>
        <w:numPr>
          <w:ilvl w:val="0"/>
          <w:numId w:val="9"/>
        </w:numPr>
        <w:spacing w:before="240"/>
        <w:jc w:val="both"/>
      </w:pPr>
      <w:r>
        <w:t>Que los alumnos sean capaces de comunicarse tanto de manera escrita como oral en situaciones cotidianas.</w:t>
      </w:r>
    </w:p>
    <w:p w:rsidR="00317F24" w:rsidRDefault="00317F24" w:rsidP="00317F24">
      <w:pPr>
        <w:pStyle w:val="Prrafodelista"/>
        <w:numPr>
          <w:ilvl w:val="0"/>
          <w:numId w:val="9"/>
        </w:numPr>
        <w:spacing w:before="240"/>
        <w:jc w:val="both"/>
      </w:pPr>
      <w:r>
        <w:t>Que el alumno respete opiniones diferentes de sus pares y sus docentes y autoridades y que se respeten las propias.</w:t>
      </w:r>
    </w:p>
    <w:p w:rsidR="00317F24" w:rsidRDefault="00317F24" w:rsidP="00317F24">
      <w:pPr>
        <w:pStyle w:val="Prrafodelista"/>
        <w:numPr>
          <w:ilvl w:val="0"/>
          <w:numId w:val="9"/>
        </w:numPr>
        <w:spacing w:before="240"/>
        <w:jc w:val="both"/>
      </w:pPr>
      <w:r>
        <w:t>Que los alumnos adquieran y sean capaces de utilizar una gran variedad de vocabulario.</w:t>
      </w:r>
    </w:p>
    <w:p w:rsidR="00317F24" w:rsidRDefault="00317F24" w:rsidP="00317F24">
      <w:pPr>
        <w:pStyle w:val="Prrafodelista"/>
        <w:numPr>
          <w:ilvl w:val="0"/>
          <w:numId w:val="9"/>
        </w:numPr>
        <w:spacing w:before="240"/>
        <w:jc w:val="both"/>
      </w:pPr>
      <w:r>
        <w:t>Que los alumnos logren adquirir y usar las estructuras fundamentales de la lengua extranjera como instrumento de comunicación eficaz.</w:t>
      </w:r>
    </w:p>
    <w:p w:rsidR="00317F24" w:rsidRDefault="00317F24" w:rsidP="00317F24">
      <w:pPr>
        <w:pStyle w:val="Prrafodelista"/>
        <w:numPr>
          <w:ilvl w:val="0"/>
          <w:numId w:val="9"/>
        </w:numPr>
        <w:spacing w:before="240"/>
        <w:jc w:val="both"/>
      </w:pPr>
      <w:r>
        <w:t>Que los alumnos logren valorar el idioma como medio e instrumento de relación humana y de acceso a diferentes valores culturales</w:t>
      </w:r>
    </w:p>
    <w:p w:rsidR="00317F24" w:rsidRPr="00167989" w:rsidRDefault="00317F24" w:rsidP="00317F24">
      <w:pPr>
        <w:pStyle w:val="Prrafodelista"/>
        <w:numPr>
          <w:ilvl w:val="0"/>
          <w:numId w:val="9"/>
        </w:numPr>
        <w:spacing w:before="240"/>
        <w:jc w:val="both"/>
        <w:rPr>
          <w:lang w:val="es-AR"/>
        </w:rPr>
      </w:pPr>
      <w:r w:rsidRPr="00167989">
        <w:rPr>
          <w:lang w:val="es-AR"/>
        </w:rPr>
        <w:t>Que los alumnos adquieran y sean capaces de utilizar variedad de vocabulario.</w:t>
      </w:r>
    </w:p>
    <w:p w:rsidR="00317F24" w:rsidRPr="00167989" w:rsidRDefault="00317F24" w:rsidP="00317F24">
      <w:pPr>
        <w:pStyle w:val="Prrafodelista"/>
        <w:numPr>
          <w:ilvl w:val="0"/>
          <w:numId w:val="9"/>
        </w:numPr>
        <w:jc w:val="both"/>
        <w:rPr>
          <w:lang w:val="es-AR"/>
        </w:rPr>
      </w:pPr>
      <w:r w:rsidRPr="00167989">
        <w:rPr>
          <w:lang w:val="es-AR"/>
        </w:rPr>
        <w:lastRenderedPageBreak/>
        <w:t xml:space="preserve">Que los alumnos puedan comprender textos sencillos de diferente índole. </w:t>
      </w:r>
    </w:p>
    <w:p w:rsidR="00317F24" w:rsidRDefault="00317F24" w:rsidP="00317F24">
      <w:pPr>
        <w:pStyle w:val="Prrafodelista"/>
        <w:numPr>
          <w:ilvl w:val="0"/>
          <w:numId w:val="9"/>
        </w:numPr>
        <w:jc w:val="both"/>
        <w:rPr>
          <w:lang w:val="es-AR"/>
        </w:rPr>
      </w:pPr>
      <w:r w:rsidRPr="00167989">
        <w:rPr>
          <w:lang w:val="es-AR"/>
        </w:rPr>
        <w:t>Que los alumnos puedan resolver situaciones que copien a la realidad.</w:t>
      </w:r>
    </w:p>
    <w:p w:rsidR="00317F24" w:rsidRPr="00317F24" w:rsidRDefault="00317F24" w:rsidP="00317F24">
      <w:pPr>
        <w:pStyle w:val="Prrafodelista"/>
        <w:numPr>
          <w:ilvl w:val="0"/>
          <w:numId w:val="9"/>
        </w:numPr>
        <w:jc w:val="both"/>
        <w:rPr>
          <w:lang w:val="es-AR"/>
        </w:rPr>
      </w:pPr>
      <w:r w:rsidRPr="00317F24">
        <w:rPr>
          <w:lang w:val="es-AR"/>
        </w:rPr>
        <w:t xml:space="preserve">Que los alumnos logren adquirir las estructuras fundamentales de la lengua extranjera como instrumento para la comunicación eficaz. </w:t>
      </w:r>
    </w:p>
    <w:p w:rsidR="00317F24" w:rsidRPr="00317F24" w:rsidRDefault="00317F24" w:rsidP="00317F24">
      <w:pPr>
        <w:pStyle w:val="Prrafodelista"/>
        <w:numPr>
          <w:ilvl w:val="0"/>
          <w:numId w:val="9"/>
        </w:numPr>
        <w:jc w:val="both"/>
        <w:rPr>
          <w:lang w:val="es-AR"/>
        </w:rPr>
      </w:pPr>
      <w:r w:rsidRPr="00317F24">
        <w:rPr>
          <w:lang w:val="es-AR"/>
        </w:rPr>
        <w:t xml:space="preserve">Que los alumnos puedan </w:t>
      </w:r>
      <w:r w:rsidR="00C04FBB">
        <w:rPr>
          <w:lang w:val="es-AR"/>
        </w:rPr>
        <w:t>comenzar con práctica similar a la de</w:t>
      </w:r>
      <w:r w:rsidRPr="00317F24">
        <w:rPr>
          <w:lang w:val="es-AR"/>
        </w:rPr>
        <w:t xml:space="preserve">l </w:t>
      </w:r>
      <w:proofErr w:type="spellStart"/>
      <w:r w:rsidRPr="00317F24">
        <w:rPr>
          <w:lang w:val="es-AR"/>
        </w:rPr>
        <w:t>First</w:t>
      </w:r>
      <w:proofErr w:type="spellEnd"/>
      <w:r w:rsidRPr="00317F24">
        <w:rPr>
          <w:lang w:val="es-AR"/>
        </w:rPr>
        <w:t xml:space="preserve"> </w:t>
      </w:r>
      <w:proofErr w:type="spellStart"/>
      <w:r w:rsidRPr="00317F24">
        <w:rPr>
          <w:lang w:val="es-AR"/>
        </w:rPr>
        <w:t>Certificate</w:t>
      </w:r>
      <w:proofErr w:type="spellEnd"/>
      <w:r w:rsidRPr="00317F24">
        <w:rPr>
          <w:lang w:val="es-AR"/>
        </w:rPr>
        <w:t xml:space="preserve"> </w:t>
      </w:r>
      <w:proofErr w:type="spellStart"/>
      <w:proofErr w:type="gramStart"/>
      <w:r w:rsidRPr="00317F24">
        <w:rPr>
          <w:lang w:val="es-AR"/>
        </w:rPr>
        <w:t>Exam</w:t>
      </w:r>
      <w:proofErr w:type="spellEnd"/>
      <w:r w:rsidRPr="00317F24">
        <w:rPr>
          <w:lang w:val="es-AR"/>
        </w:rPr>
        <w:t xml:space="preserve"> .</w:t>
      </w:r>
      <w:proofErr w:type="gramEnd"/>
    </w:p>
    <w:p w:rsidR="00317F24" w:rsidRPr="00317F24" w:rsidRDefault="00317F24" w:rsidP="00317F24">
      <w:pPr>
        <w:pStyle w:val="Prrafodelista"/>
        <w:numPr>
          <w:ilvl w:val="0"/>
          <w:numId w:val="9"/>
        </w:numPr>
        <w:jc w:val="both"/>
        <w:rPr>
          <w:lang w:val="es-AR"/>
        </w:rPr>
      </w:pPr>
      <w:r w:rsidRPr="00317F24">
        <w:rPr>
          <w:lang w:val="es-AR"/>
        </w:rPr>
        <w:t>Que los alumnos puedan llevar adelante una entrevista o redactar informes o ‘</w:t>
      </w:r>
      <w:proofErr w:type="spellStart"/>
      <w:r w:rsidRPr="00317F24">
        <w:rPr>
          <w:lang w:val="es-AR"/>
        </w:rPr>
        <w:t>essays</w:t>
      </w:r>
      <w:proofErr w:type="spellEnd"/>
      <w:r w:rsidRPr="00317F24">
        <w:rPr>
          <w:lang w:val="es-AR"/>
        </w:rPr>
        <w:t>’ como presentación de trabajos especiales.</w:t>
      </w:r>
    </w:p>
    <w:p w:rsidR="00317F24" w:rsidRPr="00167989" w:rsidRDefault="00317F24" w:rsidP="00317F24">
      <w:pPr>
        <w:pStyle w:val="Prrafodelista"/>
        <w:numPr>
          <w:ilvl w:val="0"/>
          <w:numId w:val="9"/>
        </w:numPr>
        <w:jc w:val="both"/>
        <w:rPr>
          <w:lang w:val="es-AR"/>
        </w:rPr>
      </w:pPr>
      <w:r w:rsidRPr="00317F24">
        <w:rPr>
          <w:lang w:val="es-AR"/>
        </w:rPr>
        <w:t>Que los alumnos logren valorar el idioma como medio e instrumento de relación humana y de acceso a los valores culturales</w:t>
      </w:r>
    </w:p>
    <w:p w:rsidR="00317F24" w:rsidRPr="00167989" w:rsidRDefault="00317F24" w:rsidP="00317F24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val="es-AR" w:eastAsia="es-ES"/>
        </w:rPr>
      </w:pPr>
    </w:p>
    <w:p w:rsidR="00317F24" w:rsidRPr="00167989" w:rsidRDefault="00317F24" w:rsidP="00317F24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16798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Contenidos</w:t>
      </w:r>
    </w:p>
    <w:p w:rsidR="00317F24" w:rsidRDefault="00317F24" w:rsidP="00317F2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16798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Unidad I: </w:t>
      </w:r>
    </w:p>
    <w:p w:rsidR="00317F24" w:rsidRPr="00167989" w:rsidRDefault="00317F24" w:rsidP="00317F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D76CE8">
        <w:rPr>
          <w:rFonts w:ascii="Arial" w:eastAsia="Times New Roman" w:hAnsi="Arial" w:cs="Arial"/>
          <w:sz w:val="20"/>
          <w:szCs w:val="20"/>
          <w:lang w:eastAsia="es-ES"/>
        </w:rPr>
        <w:t xml:space="preserve">(Unidades 1 a </w:t>
      </w:r>
      <w:r w:rsidR="00555906">
        <w:rPr>
          <w:rFonts w:ascii="Arial" w:eastAsia="Times New Roman" w:hAnsi="Arial" w:cs="Arial"/>
          <w:sz w:val="20"/>
          <w:szCs w:val="20"/>
          <w:lang w:eastAsia="es-ES"/>
        </w:rPr>
        <w:t>5</w:t>
      </w:r>
      <w:r w:rsidRPr="00D76CE8">
        <w:rPr>
          <w:rFonts w:ascii="Arial" w:eastAsia="Times New Roman" w:hAnsi="Arial" w:cs="Arial"/>
          <w:sz w:val="20"/>
          <w:szCs w:val="20"/>
          <w:lang w:eastAsia="es-ES"/>
        </w:rPr>
        <w:t>)</w:t>
      </w:r>
    </w:p>
    <w:p w:rsidR="00317F24" w:rsidRDefault="00317F24" w:rsidP="00317F24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317F24" w:rsidRDefault="00317F24" w:rsidP="00317F24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D00433">
        <w:rPr>
          <w:rFonts w:ascii="Arial" w:eastAsia="Times New Roman" w:hAnsi="Arial" w:cs="Arial"/>
          <w:i/>
          <w:color w:val="000000"/>
          <w:sz w:val="20"/>
          <w:szCs w:val="20"/>
          <w:u w:val="single"/>
          <w:lang w:eastAsia="es-ES"/>
        </w:rPr>
        <w:t>Gramática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:</w:t>
      </w:r>
    </w:p>
    <w:p w:rsidR="00555906" w:rsidRDefault="00555906" w:rsidP="00C04FBB">
      <w:pPr>
        <w:pStyle w:val="Prrafodelista"/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</w:p>
    <w:p w:rsidR="00555906" w:rsidRPr="00555906" w:rsidRDefault="00555906" w:rsidP="00555906">
      <w:pPr>
        <w:pStyle w:val="Prrafodelista"/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 w:rsidRPr="00555906">
        <w:rPr>
          <w:rFonts w:ascii="Arial" w:eastAsia="Arial" w:hAnsi="Arial" w:cs="Arial"/>
          <w:sz w:val="20"/>
          <w:szCs w:val="20"/>
        </w:rPr>
        <w:t>Contraste entre tiempos verbales presente y pasado.</w:t>
      </w:r>
    </w:p>
    <w:p w:rsidR="00555906" w:rsidRPr="00555906" w:rsidRDefault="00555906" w:rsidP="00555906">
      <w:pPr>
        <w:pStyle w:val="Prrafodelista"/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 w:rsidRPr="00555906">
        <w:rPr>
          <w:rFonts w:ascii="Arial" w:eastAsia="Arial" w:hAnsi="Arial" w:cs="Arial"/>
          <w:sz w:val="20"/>
          <w:szCs w:val="20"/>
        </w:rPr>
        <w:t xml:space="preserve">Adverbios de frecuencia </w:t>
      </w:r>
    </w:p>
    <w:p w:rsidR="00555906" w:rsidRPr="00555906" w:rsidRDefault="00555906" w:rsidP="00555906">
      <w:pPr>
        <w:pStyle w:val="Prrafodelista"/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 w:rsidRPr="00555906">
        <w:rPr>
          <w:rFonts w:ascii="Arial" w:eastAsia="Arial" w:hAnsi="Arial" w:cs="Arial"/>
          <w:sz w:val="20"/>
          <w:szCs w:val="20"/>
        </w:rPr>
        <w:t xml:space="preserve">Vocabulario relacionado con </w:t>
      </w:r>
      <w:proofErr w:type="spellStart"/>
      <w:r w:rsidRPr="00555906">
        <w:rPr>
          <w:rFonts w:ascii="Arial" w:eastAsia="Arial" w:hAnsi="Arial" w:cs="Arial"/>
          <w:sz w:val="20"/>
          <w:szCs w:val="20"/>
        </w:rPr>
        <w:t>Famila</w:t>
      </w:r>
      <w:proofErr w:type="spellEnd"/>
      <w:r w:rsidRPr="00555906">
        <w:rPr>
          <w:rFonts w:ascii="Arial" w:eastAsia="Arial" w:hAnsi="Arial" w:cs="Arial"/>
          <w:sz w:val="20"/>
          <w:szCs w:val="20"/>
        </w:rPr>
        <w:t xml:space="preserve"> y Transporte</w:t>
      </w:r>
    </w:p>
    <w:p w:rsidR="00555906" w:rsidRPr="00555906" w:rsidRDefault="00555906" w:rsidP="00555906">
      <w:pPr>
        <w:pStyle w:val="Prrafodelista"/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 w:rsidRPr="00555906">
        <w:rPr>
          <w:rFonts w:ascii="Arial" w:eastAsia="Arial" w:hAnsi="Arial" w:cs="Arial"/>
          <w:sz w:val="20"/>
          <w:szCs w:val="20"/>
        </w:rPr>
        <w:t>Contraste entre presente perfecto simple y pasado simple.</w:t>
      </w:r>
    </w:p>
    <w:p w:rsidR="00555906" w:rsidRPr="00555906" w:rsidRDefault="00555906" w:rsidP="00555906">
      <w:pPr>
        <w:pStyle w:val="Prrafodelista"/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 w:rsidRPr="00555906">
        <w:rPr>
          <w:rFonts w:ascii="Arial" w:eastAsia="Arial" w:hAnsi="Arial" w:cs="Arial"/>
          <w:sz w:val="20"/>
          <w:szCs w:val="20"/>
        </w:rPr>
        <w:t>Presente perfecto simple y continuo.</w:t>
      </w:r>
    </w:p>
    <w:p w:rsidR="00555906" w:rsidRPr="00555906" w:rsidRDefault="00555906" w:rsidP="00555906">
      <w:pPr>
        <w:pStyle w:val="Prrafodelista"/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 w:rsidRPr="00555906">
        <w:rPr>
          <w:rFonts w:ascii="Arial" w:eastAsia="Arial" w:hAnsi="Arial" w:cs="Arial"/>
          <w:sz w:val="20"/>
          <w:szCs w:val="20"/>
        </w:rPr>
        <w:t xml:space="preserve">Tiempos futuros simple, continuo y perfecto. </w:t>
      </w:r>
    </w:p>
    <w:p w:rsidR="00555906" w:rsidRPr="00555906" w:rsidRDefault="00555906" w:rsidP="00555906">
      <w:pPr>
        <w:pStyle w:val="Prrafodelista"/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 w:rsidRPr="00555906">
        <w:rPr>
          <w:rFonts w:ascii="Arial" w:eastAsia="Arial" w:hAnsi="Arial" w:cs="Arial"/>
          <w:sz w:val="20"/>
          <w:szCs w:val="20"/>
        </w:rPr>
        <w:t>Verbos modales de especulación y predicción.</w:t>
      </w:r>
    </w:p>
    <w:p w:rsidR="00555906" w:rsidRPr="00555906" w:rsidRDefault="00555906" w:rsidP="00555906">
      <w:pPr>
        <w:pStyle w:val="Prrafodelista"/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 w:rsidRPr="00555906">
        <w:rPr>
          <w:rFonts w:ascii="Arial" w:eastAsia="Arial" w:hAnsi="Arial" w:cs="Arial"/>
          <w:sz w:val="20"/>
          <w:szCs w:val="20"/>
        </w:rPr>
        <w:t>Prefijos</w:t>
      </w:r>
    </w:p>
    <w:p w:rsidR="00555906" w:rsidRPr="00555906" w:rsidRDefault="00555906" w:rsidP="00555906">
      <w:pPr>
        <w:pStyle w:val="Prrafodelista"/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 w:rsidRPr="00555906">
        <w:rPr>
          <w:rFonts w:ascii="Arial" w:eastAsia="Arial" w:hAnsi="Arial" w:cs="Arial"/>
          <w:sz w:val="20"/>
          <w:szCs w:val="20"/>
        </w:rPr>
        <w:t>Verbos modales (obligación, prohibición y permiso).</w:t>
      </w:r>
    </w:p>
    <w:p w:rsidR="00555906" w:rsidRPr="00555906" w:rsidRDefault="00555906" w:rsidP="00555906">
      <w:pPr>
        <w:pStyle w:val="Prrafodelista"/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 w:rsidRPr="00555906">
        <w:rPr>
          <w:rFonts w:ascii="Arial" w:eastAsia="Arial" w:hAnsi="Arial" w:cs="Arial"/>
          <w:sz w:val="20"/>
          <w:szCs w:val="20"/>
        </w:rPr>
        <w:t xml:space="preserve">Condicionales tipo 1 y 2 </w:t>
      </w:r>
    </w:p>
    <w:p w:rsidR="00555906" w:rsidRPr="00555906" w:rsidRDefault="00555906" w:rsidP="00555906">
      <w:pPr>
        <w:pStyle w:val="Prrafodelista"/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 w:rsidRPr="00555906">
        <w:rPr>
          <w:rFonts w:ascii="Arial" w:eastAsia="Arial" w:hAnsi="Arial" w:cs="Arial"/>
          <w:sz w:val="20"/>
          <w:szCs w:val="20"/>
        </w:rPr>
        <w:t>Sufijos</w:t>
      </w:r>
    </w:p>
    <w:p w:rsidR="00555906" w:rsidRDefault="00555906" w:rsidP="00555906">
      <w:pPr>
        <w:pStyle w:val="Prrafodelista"/>
        <w:rPr>
          <w:rFonts w:ascii="Arial" w:eastAsia="Arial" w:hAnsi="Arial" w:cs="Arial"/>
          <w:sz w:val="20"/>
          <w:szCs w:val="20"/>
        </w:rPr>
      </w:pPr>
    </w:p>
    <w:p w:rsidR="00317F24" w:rsidRPr="00C04FBB" w:rsidRDefault="00317F24" w:rsidP="00317F24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i/>
          <w:color w:val="000000"/>
          <w:sz w:val="20"/>
          <w:szCs w:val="20"/>
          <w:u w:val="single"/>
          <w:lang w:eastAsia="es-ES"/>
        </w:rPr>
      </w:pPr>
      <w:r w:rsidRPr="00C04FBB">
        <w:rPr>
          <w:rFonts w:ascii="Arial" w:eastAsia="Times New Roman" w:hAnsi="Arial" w:cs="Arial"/>
          <w:i/>
          <w:color w:val="000000"/>
          <w:sz w:val="20"/>
          <w:szCs w:val="20"/>
          <w:u w:val="single"/>
          <w:lang w:eastAsia="es-ES"/>
        </w:rPr>
        <w:t>Vocabulario:</w:t>
      </w:r>
    </w:p>
    <w:p w:rsidR="00C04FBB" w:rsidRPr="00C04FBB" w:rsidRDefault="00C04FBB" w:rsidP="00C04FBB">
      <w:pPr>
        <w:pStyle w:val="Prrafodelista"/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 w:rsidRPr="00C04FBB">
        <w:rPr>
          <w:rFonts w:ascii="Arial" w:eastAsia="Arial" w:hAnsi="Arial" w:cs="Arial"/>
          <w:sz w:val="20"/>
          <w:szCs w:val="20"/>
        </w:rPr>
        <w:t>Adjetivos</w:t>
      </w:r>
      <w:r w:rsidR="00555906">
        <w:rPr>
          <w:rFonts w:ascii="Arial" w:eastAsia="Arial" w:hAnsi="Arial" w:cs="Arial"/>
          <w:sz w:val="20"/>
          <w:szCs w:val="20"/>
        </w:rPr>
        <w:t xml:space="preserve"> y sustantivos compuestos</w:t>
      </w:r>
    </w:p>
    <w:p w:rsidR="00C04FBB" w:rsidRPr="00C04FBB" w:rsidRDefault="00555906" w:rsidP="00C04FBB">
      <w:pPr>
        <w:pStyle w:val="Prrafodelista"/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 w:rsidRPr="00555906">
        <w:rPr>
          <w:rFonts w:ascii="Arial" w:eastAsia="Arial" w:hAnsi="Arial" w:cs="Arial"/>
          <w:sz w:val="20"/>
          <w:szCs w:val="20"/>
        </w:rPr>
        <w:t>Vocabulario relacionado al estudio</w:t>
      </w:r>
      <w:r w:rsidR="00C04FBB" w:rsidRPr="00C04FBB">
        <w:rPr>
          <w:rFonts w:ascii="Arial" w:eastAsia="Arial" w:hAnsi="Arial" w:cs="Arial"/>
          <w:sz w:val="20"/>
          <w:szCs w:val="20"/>
        </w:rPr>
        <w:t>.</w:t>
      </w:r>
    </w:p>
    <w:p w:rsidR="00C04FBB" w:rsidRPr="00C04FBB" w:rsidRDefault="00C04FBB" w:rsidP="00C04FBB">
      <w:pPr>
        <w:pStyle w:val="Prrafodelista"/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 w:rsidRPr="00C04FBB">
        <w:rPr>
          <w:rFonts w:ascii="Arial" w:eastAsia="Arial" w:hAnsi="Arial" w:cs="Arial"/>
          <w:sz w:val="20"/>
          <w:szCs w:val="20"/>
        </w:rPr>
        <w:t>Frases Verbales</w:t>
      </w:r>
    </w:p>
    <w:p w:rsidR="00C04FBB" w:rsidRPr="00C04FBB" w:rsidRDefault="00C04FBB" w:rsidP="00C04FBB">
      <w:pPr>
        <w:pStyle w:val="Prrafodelista"/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 w:rsidRPr="00C04FBB">
        <w:rPr>
          <w:rFonts w:ascii="Arial" w:eastAsia="Arial" w:hAnsi="Arial" w:cs="Arial"/>
          <w:sz w:val="20"/>
          <w:szCs w:val="20"/>
        </w:rPr>
        <w:t>Vocabulario relacionado con deporte y comida</w:t>
      </w:r>
    </w:p>
    <w:p w:rsidR="00C04FBB" w:rsidRPr="00C04FBB" w:rsidRDefault="00C04FBB" w:rsidP="00C04FBB">
      <w:pPr>
        <w:pStyle w:val="Prrafodelista"/>
        <w:numPr>
          <w:ilvl w:val="0"/>
          <w:numId w:val="1"/>
        </w:numPr>
        <w:rPr>
          <w:rFonts w:ascii="Arial" w:eastAsia="Arial" w:hAnsi="Arial" w:cs="Arial"/>
          <w:sz w:val="20"/>
          <w:szCs w:val="20"/>
          <w:lang w:val="en-GB"/>
        </w:rPr>
      </w:pPr>
      <w:proofErr w:type="spellStart"/>
      <w:r w:rsidRPr="00C04FBB">
        <w:rPr>
          <w:rFonts w:ascii="Arial" w:eastAsia="Arial" w:hAnsi="Arial" w:cs="Arial"/>
          <w:sz w:val="20"/>
          <w:szCs w:val="20"/>
          <w:lang w:val="en-GB"/>
        </w:rPr>
        <w:t>Partes</w:t>
      </w:r>
      <w:proofErr w:type="spellEnd"/>
      <w:r w:rsidRPr="00C04FBB">
        <w:rPr>
          <w:rFonts w:ascii="Arial" w:eastAsia="Arial" w:hAnsi="Arial" w:cs="Arial"/>
          <w:sz w:val="20"/>
          <w:szCs w:val="20"/>
          <w:lang w:val="en-GB"/>
        </w:rPr>
        <w:t xml:space="preserve"> del </w:t>
      </w:r>
      <w:proofErr w:type="spellStart"/>
      <w:r w:rsidRPr="00C04FBB">
        <w:rPr>
          <w:rFonts w:ascii="Arial" w:eastAsia="Arial" w:hAnsi="Arial" w:cs="Arial"/>
          <w:sz w:val="20"/>
          <w:szCs w:val="20"/>
          <w:lang w:val="en-GB"/>
        </w:rPr>
        <w:t>cuerpo</w:t>
      </w:r>
      <w:proofErr w:type="spellEnd"/>
      <w:r w:rsidRPr="00C04FBB">
        <w:rPr>
          <w:rFonts w:ascii="Arial" w:eastAsia="Arial" w:hAnsi="Arial" w:cs="Arial"/>
          <w:sz w:val="20"/>
          <w:szCs w:val="20"/>
          <w:lang w:val="en-GB"/>
        </w:rPr>
        <w:t xml:space="preserve"> </w:t>
      </w:r>
    </w:p>
    <w:p w:rsidR="0052079A" w:rsidRPr="00C04FBB" w:rsidRDefault="0052079A" w:rsidP="00C04FBB">
      <w:pPr>
        <w:pStyle w:val="Prrafodelista"/>
        <w:rPr>
          <w:rFonts w:ascii="Arial" w:eastAsia="Arial" w:hAnsi="Arial" w:cs="Arial"/>
          <w:sz w:val="20"/>
          <w:szCs w:val="20"/>
        </w:rPr>
      </w:pPr>
    </w:p>
    <w:p w:rsidR="00317F24" w:rsidRPr="00C04FBB" w:rsidRDefault="00317F24" w:rsidP="00317F24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i/>
          <w:color w:val="000000"/>
          <w:sz w:val="20"/>
          <w:szCs w:val="20"/>
          <w:u w:val="single"/>
          <w:lang w:eastAsia="es-ES"/>
        </w:rPr>
      </w:pPr>
      <w:r w:rsidRPr="00C04FBB">
        <w:rPr>
          <w:rFonts w:ascii="Arial" w:eastAsia="Times New Roman" w:hAnsi="Arial" w:cs="Arial"/>
          <w:i/>
          <w:color w:val="000000"/>
          <w:sz w:val="20"/>
          <w:szCs w:val="20"/>
          <w:u w:val="single"/>
          <w:lang w:eastAsia="es-ES"/>
        </w:rPr>
        <w:t>Escritura:</w:t>
      </w:r>
    </w:p>
    <w:p w:rsidR="00555906" w:rsidRPr="00555906" w:rsidRDefault="00555906" w:rsidP="001E2ABD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555906">
        <w:rPr>
          <w:rFonts w:ascii="Arial" w:eastAsia="Arial" w:hAnsi="Arial" w:cs="Arial"/>
          <w:sz w:val="20"/>
          <w:szCs w:val="20"/>
        </w:rPr>
        <w:t>e-mail formal</w:t>
      </w:r>
    </w:p>
    <w:p w:rsidR="00C04FBB" w:rsidRPr="00555906" w:rsidRDefault="00555906" w:rsidP="001E2ABD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555906">
        <w:rPr>
          <w:rFonts w:ascii="Arial" w:eastAsia="Arial" w:hAnsi="Arial" w:cs="Arial"/>
          <w:sz w:val="20"/>
          <w:szCs w:val="20"/>
        </w:rPr>
        <w:t>un mail informal</w:t>
      </w:r>
      <w:r w:rsidR="00C04FBB" w:rsidRPr="00555906">
        <w:rPr>
          <w:rFonts w:ascii="Arial" w:eastAsia="Arial" w:hAnsi="Arial" w:cs="Arial"/>
          <w:sz w:val="20"/>
          <w:szCs w:val="20"/>
        </w:rPr>
        <w:t xml:space="preserve"> </w:t>
      </w:r>
    </w:p>
    <w:p w:rsidR="00317F24" w:rsidRPr="00555906" w:rsidRDefault="00C04FBB" w:rsidP="00317F2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Arial" w:hAnsi="Arial" w:cs="Arial"/>
          <w:sz w:val="20"/>
          <w:szCs w:val="20"/>
        </w:rPr>
        <w:t>B</w:t>
      </w:r>
      <w:r w:rsidRPr="00C04FBB">
        <w:rPr>
          <w:rFonts w:ascii="Arial" w:eastAsia="Arial" w:hAnsi="Arial" w:cs="Arial"/>
          <w:sz w:val="20"/>
          <w:szCs w:val="20"/>
        </w:rPr>
        <w:t>log</w:t>
      </w:r>
    </w:p>
    <w:p w:rsidR="00C04FBB" w:rsidRPr="00555906" w:rsidRDefault="00555906" w:rsidP="00B458EC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555906">
        <w:rPr>
          <w:rFonts w:ascii="Arial" w:eastAsia="Arial" w:hAnsi="Arial" w:cs="Arial"/>
          <w:sz w:val="20"/>
          <w:szCs w:val="20"/>
        </w:rPr>
        <w:t>Escritura de un ensayo de opinión.</w:t>
      </w:r>
    </w:p>
    <w:p w:rsidR="00317F24" w:rsidRPr="00167989" w:rsidRDefault="00317F24" w:rsidP="00317F24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317F24" w:rsidRDefault="00317F24" w:rsidP="00317F2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16798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Unidad II:</w:t>
      </w:r>
    </w:p>
    <w:p w:rsidR="00317F24" w:rsidRPr="00167989" w:rsidRDefault="0052079A" w:rsidP="00317F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(</w:t>
      </w:r>
      <w:proofErr w:type="gramStart"/>
      <w:r>
        <w:rPr>
          <w:rFonts w:ascii="Arial" w:eastAsia="Times New Roman" w:hAnsi="Arial" w:cs="Arial"/>
          <w:sz w:val="20"/>
          <w:szCs w:val="20"/>
          <w:lang w:eastAsia="es-ES"/>
        </w:rPr>
        <w:t>Unidades  a</w:t>
      </w:r>
      <w:proofErr w:type="gramEnd"/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555906">
        <w:rPr>
          <w:rFonts w:ascii="Arial" w:eastAsia="Times New Roman" w:hAnsi="Arial" w:cs="Arial"/>
          <w:sz w:val="20"/>
          <w:szCs w:val="20"/>
          <w:lang w:eastAsia="es-ES"/>
        </w:rPr>
        <w:t>10</w:t>
      </w:r>
      <w:r w:rsidR="00317F24" w:rsidRPr="00D76CE8">
        <w:rPr>
          <w:rFonts w:ascii="Arial" w:eastAsia="Times New Roman" w:hAnsi="Arial" w:cs="Arial"/>
          <w:sz w:val="20"/>
          <w:szCs w:val="20"/>
          <w:lang w:eastAsia="es-ES"/>
        </w:rPr>
        <w:t>)</w:t>
      </w:r>
    </w:p>
    <w:p w:rsidR="00317F24" w:rsidRDefault="00317F24" w:rsidP="00317F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317F24" w:rsidRPr="00D76CE8" w:rsidRDefault="00317F24" w:rsidP="00317F24">
      <w:pPr>
        <w:spacing w:after="0" w:line="240" w:lineRule="auto"/>
        <w:ind w:left="717"/>
        <w:jc w:val="both"/>
        <w:textAlignment w:val="baseline"/>
        <w:rPr>
          <w:rFonts w:ascii="Arial" w:eastAsia="Times New Roman" w:hAnsi="Arial" w:cs="Arial"/>
          <w:i/>
          <w:color w:val="000000"/>
          <w:sz w:val="20"/>
          <w:szCs w:val="20"/>
          <w:u w:val="single"/>
          <w:lang w:eastAsia="es-ES"/>
        </w:rPr>
      </w:pPr>
      <w:r w:rsidRPr="00D76CE8">
        <w:rPr>
          <w:rFonts w:ascii="Arial" w:eastAsia="Times New Roman" w:hAnsi="Arial" w:cs="Arial"/>
          <w:i/>
          <w:color w:val="000000"/>
          <w:sz w:val="20"/>
          <w:szCs w:val="20"/>
          <w:u w:val="single"/>
          <w:lang w:eastAsia="es-ES"/>
        </w:rPr>
        <w:t>Gramática</w:t>
      </w:r>
    </w:p>
    <w:p w:rsidR="0052079A" w:rsidRDefault="0052079A" w:rsidP="0052079A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555906" w:rsidRPr="00555906" w:rsidRDefault="00555906" w:rsidP="0055590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55590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Formas pasivas.</w:t>
      </w:r>
    </w:p>
    <w:p w:rsidR="00555906" w:rsidRPr="00555906" w:rsidRDefault="00555906" w:rsidP="0055590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55590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Comparación de imágenes.</w:t>
      </w:r>
    </w:p>
    <w:p w:rsidR="00555906" w:rsidRPr="00555906" w:rsidRDefault="00555906" w:rsidP="0055590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55590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Defining and non-defining relative clauses.</w:t>
      </w:r>
    </w:p>
    <w:p w:rsidR="00555906" w:rsidRPr="00555906" w:rsidRDefault="00555906" w:rsidP="0055590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55590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Reporte del habla </w:t>
      </w:r>
    </w:p>
    <w:p w:rsidR="00555906" w:rsidRPr="00555906" w:rsidRDefault="00555906" w:rsidP="0055590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555906">
        <w:rPr>
          <w:rFonts w:ascii="Arial" w:eastAsia="Times New Roman" w:hAnsi="Arial" w:cs="Arial"/>
          <w:color w:val="000000"/>
          <w:sz w:val="20"/>
          <w:szCs w:val="20"/>
          <w:lang w:eastAsia="es-ES"/>
        </w:rPr>
        <w:lastRenderedPageBreak/>
        <w:t xml:space="preserve">Adjetivos con </w:t>
      </w:r>
      <w:proofErr w:type="spellStart"/>
      <w:r w:rsidRPr="0055590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ed</w:t>
      </w:r>
      <w:proofErr w:type="spellEnd"/>
      <w:r w:rsidRPr="0055590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vs </w:t>
      </w:r>
      <w:proofErr w:type="spellStart"/>
      <w:r w:rsidRPr="0055590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ing</w:t>
      </w:r>
      <w:proofErr w:type="spellEnd"/>
    </w:p>
    <w:p w:rsidR="00555906" w:rsidRPr="00555906" w:rsidRDefault="00555906" w:rsidP="0055590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55590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Verbos modales de especulación y deducción en el presente y pasado</w:t>
      </w:r>
    </w:p>
    <w:p w:rsidR="00555906" w:rsidRPr="00555906" w:rsidRDefault="00555906" w:rsidP="0055590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55590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Tercer condicional</w:t>
      </w:r>
    </w:p>
    <w:p w:rsidR="00555906" w:rsidRPr="00555906" w:rsidRDefault="00555906" w:rsidP="0055590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55590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Pronombres indeterminados</w:t>
      </w:r>
    </w:p>
    <w:p w:rsidR="00555906" w:rsidRPr="00555906" w:rsidRDefault="00555906" w:rsidP="0055590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55590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So and </w:t>
      </w:r>
      <w:proofErr w:type="spellStart"/>
      <w:r w:rsidRPr="0055590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Such</w:t>
      </w:r>
      <w:proofErr w:type="spellEnd"/>
      <w:r w:rsidRPr="0055590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</w:p>
    <w:p w:rsidR="00555906" w:rsidRPr="00C04FBB" w:rsidRDefault="00555906" w:rsidP="00555906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s-ES"/>
        </w:rPr>
      </w:pPr>
      <w:r w:rsidRPr="00555906">
        <w:rPr>
          <w:rFonts w:ascii="Arial" w:eastAsia="Arial" w:hAnsi="Arial" w:cs="Arial"/>
          <w:sz w:val="20"/>
          <w:szCs w:val="20"/>
        </w:rPr>
        <w:t xml:space="preserve">. </w:t>
      </w:r>
    </w:p>
    <w:p w:rsidR="00317F24" w:rsidRPr="0052079A" w:rsidRDefault="00317F24" w:rsidP="0052079A">
      <w:pPr>
        <w:spacing w:after="0" w:line="240" w:lineRule="auto"/>
        <w:ind w:left="717"/>
        <w:jc w:val="both"/>
        <w:textAlignment w:val="baseline"/>
        <w:rPr>
          <w:rFonts w:ascii="Arial" w:eastAsia="Times New Roman" w:hAnsi="Arial" w:cs="Arial"/>
          <w:i/>
          <w:color w:val="000000"/>
          <w:sz w:val="20"/>
          <w:szCs w:val="20"/>
          <w:u w:val="single"/>
          <w:lang w:eastAsia="es-ES"/>
        </w:rPr>
      </w:pPr>
      <w:r w:rsidRPr="0052079A">
        <w:rPr>
          <w:rFonts w:ascii="Arial" w:eastAsia="Times New Roman" w:hAnsi="Arial" w:cs="Arial"/>
          <w:i/>
          <w:color w:val="000000"/>
          <w:sz w:val="20"/>
          <w:szCs w:val="20"/>
          <w:u w:val="single"/>
          <w:lang w:eastAsia="es-ES"/>
        </w:rPr>
        <w:t>Vocabulario</w:t>
      </w:r>
    </w:p>
    <w:p w:rsidR="00C04FBB" w:rsidRDefault="00C04FBB" w:rsidP="00C04FB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C04FB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Vocabulario relacionado </w:t>
      </w:r>
      <w:r w:rsidR="00555906" w:rsidRPr="00555906">
        <w:rPr>
          <w:rFonts w:ascii="Arial" w:eastAsia="Arial" w:hAnsi="Arial" w:cs="Arial"/>
          <w:sz w:val="20"/>
          <w:szCs w:val="20"/>
        </w:rPr>
        <w:t>al gobierno</w:t>
      </w:r>
      <w:r w:rsidRPr="00C04FB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. </w:t>
      </w:r>
    </w:p>
    <w:p w:rsidR="00C04FBB" w:rsidRPr="00C04FBB" w:rsidRDefault="00C04FBB" w:rsidP="00C04FB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C04FB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Vocabulario relacionado </w:t>
      </w:r>
      <w:r w:rsidR="00555906" w:rsidRPr="00555906">
        <w:rPr>
          <w:rFonts w:ascii="Arial" w:eastAsia="Arial" w:hAnsi="Arial" w:cs="Arial"/>
          <w:sz w:val="20"/>
          <w:szCs w:val="20"/>
        </w:rPr>
        <w:t>al arte</w:t>
      </w:r>
      <w:r w:rsidRPr="00C04FB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. </w:t>
      </w:r>
    </w:p>
    <w:p w:rsidR="00C04FBB" w:rsidRDefault="00C04FBB" w:rsidP="00C04FB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C04FB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Frases verbales</w:t>
      </w:r>
    </w:p>
    <w:p w:rsidR="00555906" w:rsidRPr="00555906" w:rsidRDefault="00555906" w:rsidP="00C04FB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ecnología</w:t>
      </w:r>
    </w:p>
    <w:p w:rsidR="00555906" w:rsidRPr="00555906" w:rsidRDefault="00555906" w:rsidP="00C04FB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555906">
        <w:rPr>
          <w:rFonts w:ascii="Arial" w:eastAsia="Arial" w:hAnsi="Arial" w:cs="Arial"/>
          <w:sz w:val="20"/>
          <w:szCs w:val="20"/>
        </w:rPr>
        <w:t>Vocabulario relacionado compras y dinero</w:t>
      </w:r>
    </w:p>
    <w:p w:rsidR="00555906" w:rsidRDefault="00555906" w:rsidP="00555906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  <w:sz w:val="20"/>
          <w:szCs w:val="20"/>
        </w:rPr>
      </w:pPr>
      <w:r w:rsidRPr="00555906">
        <w:rPr>
          <w:rFonts w:ascii="Arial" w:eastAsia="Arial" w:hAnsi="Arial" w:cs="Arial"/>
          <w:sz w:val="20"/>
          <w:szCs w:val="20"/>
        </w:rPr>
        <w:t xml:space="preserve">Vocabulario relacionado al deporte. </w:t>
      </w:r>
    </w:p>
    <w:p w:rsidR="00555906" w:rsidRPr="00555906" w:rsidRDefault="00555906" w:rsidP="00555906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  <w:sz w:val="20"/>
          <w:szCs w:val="20"/>
        </w:rPr>
      </w:pPr>
      <w:r w:rsidRPr="00555906">
        <w:rPr>
          <w:rFonts w:ascii="Arial" w:eastAsia="Arial" w:hAnsi="Arial" w:cs="Arial"/>
          <w:sz w:val="20"/>
          <w:szCs w:val="20"/>
        </w:rPr>
        <w:t>Frases verbales.</w:t>
      </w:r>
    </w:p>
    <w:p w:rsidR="00317F24" w:rsidRDefault="00317F24" w:rsidP="00317F24">
      <w:pPr>
        <w:spacing w:after="0" w:line="240" w:lineRule="auto"/>
        <w:ind w:left="7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317F24" w:rsidRPr="00D76CE8" w:rsidRDefault="00317F24" w:rsidP="00317F24">
      <w:pPr>
        <w:spacing w:after="0" w:line="240" w:lineRule="auto"/>
        <w:ind w:left="717"/>
        <w:jc w:val="both"/>
        <w:textAlignment w:val="baseline"/>
        <w:rPr>
          <w:rFonts w:ascii="Arial" w:eastAsia="Times New Roman" w:hAnsi="Arial" w:cs="Arial"/>
          <w:i/>
          <w:color w:val="000000"/>
          <w:sz w:val="20"/>
          <w:szCs w:val="20"/>
          <w:u w:val="single"/>
          <w:lang w:eastAsia="es-ES"/>
        </w:rPr>
      </w:pPr>
      <w:r w:rsidRPr="00D76CE8">
        <w:rPr>
          <w:rFonts w:ascii="Arial" w:eastAsia="Times New Roman" w:hAnsi="Arial" w:cs="Arial"/>
          <w:i/>
          <w:color w:val="000000"/>
          <w:sz w:val="20"/>
          <w:szCs w:val="20"/>
          <w:u w:val="single"/>
          <w:lang w:eastAsia="es-ES"/>
        </w:rPr>
        <w:t>Escritura:</w:t>
      </w:r>
    </w:p>
    <w:p w:rsidR="00A45F6D" w:rsidRDefault="00555906" w:rsidP="00317F24">
      <w:pPr>
        <w:numPr>
          <w:ilvl w:val="0"/>
          <w:numId w:val="2"/>
        </w:numPr>
        <w:spacing w:after="0" w:line="240" w:lineRule="auto"/>
        <w:ind w:left="7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555906">
        <w:rPr>
          <w:rFonts w:ascii="Arial" w:eastAsia="Arial" w:hAnsi="Arial" w:cs="Arial"/>
          <w:sz w:val="20"/>
          <w:szCs w:val="20"/>
        </w:rPr>
        <w:t>una reseña</w:t>
      </w:r>
      <w:r w:rsidR="00C04FBB" w:rsidRPr="00C04FB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</w:p>
    <w:p w:rsidR="00555906" w:rsidRDefault="00555906" w:rsidP="00317F24">
      <w:pPr>
        <w:numPr>
          <w:ilvl w:val="0"/>
          <w:numId w:val="2"/>
        </w:numPr>
        <w:spacing w:after="0" w:line="240" w:lineRule="auto"/>
        <w:ind w:left="7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555906">
        <w:rPr>
          <w:rFonts w:ascii="Arial" w:eastAsia="Arial" w:hAnsi="Arial" w:cs="Arial"/>
          <w:sz w:val="20"/>
          <w:szCs w:val="20"/>
        </w:rPr>
        <w:t>una historia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</w:p>
    <w:p w:rsidR="00C04FBB" w:rsidRDefault="00C04FBB" w:rsidP="00317F24">
      <w:pPr>
        <w:numPr>
          <w:ilvl w:val="0"/>
          <w:numId w:val="2"/>
        </w:numPr>
        <w:spacing w:after="0" w:line="240" w:lineRule="auto"/>
        <w:ind w:left="7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</w:t>
      </w:r>
      <w:r w:rsidRPr="00C04FB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nsayo.</w:t>
      </w:r>
    </w:p>
    <w:p w:rsidR="00555906" w:rsidRDefault="00555906" w:rsidP="00317F24">
      <w:pPr>
        <w:numPr>
          <w:ilvl w:val="0"/>
          <w:numId w:val="2"/>
        </w:numPr>
        <w:spacing w:after="0" w:line="240" w:lineRule="auto"/>
        <w:ind w:left="7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555906">
        <w:rPr>
          <w:rFonts w:ascii="Arial" w:eastAsia="Arial" w:hAnsi="Arial" w:cs="Arial"/>
          <w:sz w:val="20"/>
          <w:szCs w:val="20"/>
        </w:rPr>
        <w:t>un artículo</w:t>
      </w:r>
    </w:p>
    <w:p w:rsidR="00317F24" w:rsidRPr="0052079A" w:rsidRDefault="00317F24" w:rsidP="0052079A">
      <w:pPr>
        <w:spacing w:after="0" w:line="240" w:lineRule="auto"/>
        <w:ind w:left="7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317F24" w:rsidRDefault="00317F24" w:rsidP="00317F2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:rsidR="00317F24" w:rsidRPr="00167989" w:rsidRDefault="00317F24" w:rsidP="00317F2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317F24" w:rsidRPr="00167989" w:rsidRDefault="00317F24" w:rsidP="00317F24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16798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Estrategias</w:t>
      </w:r>
    </w:p>
    <w:p w:rsidR="00317F24" w:rsidRDefault="00317F24" w:rsidP="00317F24">
      <w:pPr>
        <w:pStyle w:val="Prrafodelista"/>
        <w:numPr>
          <w:ilvl w:val="0"/>
          <w:numId w:val="10"/>
        </w:numPr>
        <w:spacing w:before="240"/>
        <w:jc w:val="both"/>
      </w:pPr>
      <w:r w:rsidRPr="00C41B01">
        <w:t xml:space="preserve">Juegos: interactivos, grupales y de a pares. </w:t>
      </w:r>
    </w:p>
    <w:p w:rsidR="00317F24" w:rsidRPr="00C41B01" w:rsidRDefault="00317F24" w:rsidP="00317F24">
      <w:pPr>
        <w:pStyle w:val="Prrafodelista"/>
        <w:numPr>
          <w:ilvl w:val="0"/>
          <w:numId w:val="10"/>
        </w:numPr>
        <w:spacing w:before="240"/>
        <w:jc w:val="both"/>
      </w:pPr>
      <w:r w:rsidRPr="00C41B01">
        <w:t>Audici</w:t>
      </w:r>
      <w:r>
        <w:t>ón comprensiva</w:t>
      </w:r>
      <w:r w:rsidRPr="00C41B01">
        <w:t>: Deducir y predecir, identificar como “verdadero” o “falso”</w:t>
      </w:r>
      <w:r>
        <w:t>, u</w:t>
      </w:r>
      <w:r w:rsidRPr="00C41B01">
        <w:t>nir palabras con definiciones</w:t>
      </w:r>
      <w:r>
        <w:t>,</w:t>
      </w:r>
      <w:r w:rsidRPr="00C41B01">
        <w:t xml:space="preserve"> </w:t>
      </w:r>
      <w:r>
        <w:t>d</w:t>
      </w:r>
      <w:r w:rsidRPr="00C41B01">
        <w:t>efinir conceptos</w:t>
      </w:r>
      <w:r>
        <w:t>, completar oraciones, etc</w:t>
      </w:r>
      <w:r w:rsidRPr="00C41B01">
        <w:t>.</w:t>
      </w:r>
      <w:r>
        <w:t xml:space="preserve"> Copiar pronunciación y entonación.  </w:t>
      </w:r>
    </w:p>
    <w:p w:rsidR="00317F24" w:rsidRDefault="00317F24" w:rsidP="00317F24">
      <w:pPr>
        <w:pStyle w:val="Prrafodelista"/>
        <w:numPr>
          <w:ilvl w:val="0"/>
          <w:numId w:val="10"/>
        </w:numPr>
        <w:spacing w:before="240"/>
        <w:jc w:val="both"/>
      </w:pPr>
      <w:r w:rsidRPr="00C41B01">
        <w:t xml:space="preserve">Lectura comprensiva: Deducir y predecir. </w:t>
      </w:r>
      <w:r>
        <w:t xml:space="preserve">Leer para entendimiento general y para encontrar información específica, contestar preguntas, discusiones grupales a partir del texto. Desarrollar estrategias para deducir vocabulario a través del contexto.  Corregir información. </w:t>
      </w:r>
    </w:p>
    <w:p w:rsidR="00317F24" w:rsidRPr="004D5A66" w:rsidRDefault="00317F24" w:rsidP="00317F24">
      <w:pPr>
        <w:pStyle w:val="Prrafodelista"/>
        <w:numPr>
          <w:ilvl w:val="0"/>
          <w:numId w:val="10"/>
        </w:numPr>
        <w:spacing w:before="240"/>
        <w:jc w:val="both"/>
      </w:pPr>
      <w:r w:rsidRPr="00C41B01">
        <w:t>Escritura: escribir textos</w:t>
      </w:r>
      <w:r>
        <w:t xml:space="preserve"> simples</w:t>
      </w:r>
      <w:r w:rsidRPr="00C41B01">
        <w:t xml:space="preserve"> descriptivos, narrativos e informativos. </w:t>
      </w:r>
    </w:p>
    <w:p w:rsidR="00317F24" w:rsidRDefault="00317F24" w:rsidP="00317F24">
      <w:pPr>
        <w:pStyle w:val="Prrafodelista"/>
        <w:numPr>
          <w:ilvl w:val="0"/>
          <w:numId w:val="10"/>
        </w:numPr>
        <w:spacing w:before="240"/>
        <w:jc w:val="both"/>
      </w:pPr>
      <w:r>
        <w:t xml:space="preserve">Oral: Práctica de la pronunciación y entonación. Juegos de rol. Debates. Solicitar información. Expresar gustos e intereses.  Realizar y mantener una conversación telefónica.  Hacer y responder a sugerencias. </w:t>
      </w:r>
    </w:p>
    <w:p w:rsidR="00A45F6D" w:rsidRDefault="00A45F6D" w:rsidP="00317F24">
      <w:pPr>
        <w:pStyle w:val="Prrafodelista"/>
        <w:numPr>
          <w:ilvl w:val="0"/>
          <w:numId w:val="10"/>
        </w:numPr>
        <w:spacing w:before="240"/>
        <w:jc w:val="both"/>
      </w:pPr>
      <w:r>
        <w:t>Exámenes modelos. Práctica de exámenes y ejercicios basados en el examen de FCE</w:t>
      </w:r>
    </w:p>
    <w:p w:rsidR="00317F24" w:rsidRPr="00167989" w:rsidRDefault="00317F24" w:rsidP="00317F24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317F24" w:rsidRPr="00167989" w:rsidRDefault="00317F24" w:rsidP="00317F24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16798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Evaluación y recursos</w:t>
      </w:r>
    </w:p>
    <w:p w:rsidR="00317F24" w:rsidRPr="00167989" w:rsidRDefault="00317F24" w:rsidP="00317F24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16798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La evaluación es un proceso continuo. Se considerarán como mínimo dos evaluaciones escritas por trimestre. </w:t>
      </w:r>
    </w:p>
    <w:p w:rsidR="00317F24" w:rsidRPr="00167989" w:rsidRDefault="00317F24" w:rsidP="00317F24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16798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Contemplar la evaluación de distintos tipos de aprendizaje (conocimientos, procedimientos, habilidades, actitudes, etcétera).</w:t>
      </w:r>
    </w:p>
    <w:p w:rsidR="00317F24" w:rsidRPr="00167989" w:rsidRDefault="00317F24" w:rsidP="00317F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317F24" w:rsidRPr="00167989" w:rsidRDefault="00317F24" w:rsidP="00317F24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16798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Contemplar la evaluación del proceso de aprendizaje de los alumnos.</w:t>
      </w:r>
    </w:p>
    <w:p w:rsidR="00317F24" w:rsidRPr="00167989" w:rsidRDefault="00317F24" w:rsidP="00317F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317F24" w:rsidRPr="00167989" w:rsidRDefault="00317F24" w:rsidP="00317F2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16798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Incluir situaciones de evaluación de inicio, formativa y final.</w:t>
      </w:r>
    </w:p>
    <w:p w:rsidR="00317F24" w:rsidRPr="00167989" w:rsidRDefault="00317F24" w:rsidP="00317F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317F24" w:rsidRPr="00167989" w:rsidRDefault="00317F24" w:rsidP="00317F24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167989">
        <w:rPr>
          <w:rFonts w:ascii="Arial" w:eastAsia="Times New Roman" w:hAnsi="Arial" w:cs="Arial"/>
          <w:color w:val="000000"/>
          <w:sz w:val="20"/>
          <w:szCs w:val="20"/>
          <w:lang w:eastAsia="es-ES"/>
        </w:rPr>
        <w:lastRenderedPageBreak/>
        <w:t>Promover la utilización de diversas propuestas de evaluación (pruebas escritas y orales, pruebas de desempeño, producciones, coloquios, análisis de     casos).</w:t>
      </w:r>
    </w:p>
    <w:p w:rsidR="00317F24" w:rsidRPr="00167989" w:rsidRDefault="00317F24" w:rsidP="00317F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317F24" w:rsidRPr="00167989" w:rsidRDefault="00317F24" w:rsidP="00317F24">
      <w:pPr>
        <w:numPr>
          <w:ilvl w:val="0"/>
          <w:numId w:val="8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16798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Uso de </w:t>
      </w:r>
      <w:proofErr w:type="spellStart"/>
      <w:r w:rsidRPr="0016798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netbooks</w:t>
      </w:r>
      <w:proofErr w:type="spellEnd"/>
      <w:r w:rsidRPr="0016798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/notebooks en clase y extra clase para investigar y elaborar trabajos.</w:t>
      </w:r>
    </w:p>
    <w:p w:rsidR="00317F24" w:rsidRDefault="00317F24" w:rsidP="00317F24">
      <w:pPr>
        <w:numPr>
          <w:ilvl w:val="0"/>
          <w:numId w:val="8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Participación en clase</w:t>
      </w:r>
    </w:p>
    <w:p w:rsidR="00317F24" w:rsidRPr="00167989" w:rsidRDefault="00317F24" w:rsidP="00317F24">
      <w:pPr>
        <w:numPr>
          <w:ilvl w:val="0"/>
          <w:numId w:val="8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Entrega de tareas</w:t>
      </w:r>
    </w:p>
    <w:p w:rsidR="002F365F" w:rsidRDefault="002F365F" w:rsidP="002F365F">
      <w:pPr>
        <w:spacing w:after="0" w:line="240" w:lineRule="auto"/>
        <w:ind w:left="360"/>
        <w:rPr>
          <w:rFonts w:ascii="Arial" w:hAnsi="Arial" w:cs="Arial"/>
          <w:i/>
          <w:u w:val="single"/>
          <w:lang w:val="en-GB"/>
        </w:rPr>
      </w:pPr>
    </w:p>
    <w:p w:rsidR="002F365F" w:rsidRDefault="002F365F" w:rsidP="002F365F">
      <w:pPr>
        <w:spacing w:after="0" w:line="240" w:lineRule="auto"/>
        <w:ind w:left="360"/>
        <w:rPr>
          <w:rFonts w:ascii="Arial" w:hAnsi="Arial" w:cs="Arial"/>
          <w:i/>
          <w:u w:val="single"/>
          <w:lang w:val="en-GB"/>
        </w:rPr>
      </w:pPr>
    </w:p>
    <w:p w:rsidR="002F365F" w:rsidRPr="002F365F" w:rsidRDefault="002F365F" w:rsidP="002F365F">
      <w:pPr>
        <w:spacing w:after="0" w:line="240" w:lineRule="auto"/>
        <w:ind w:left="360"/>
        <w:rPr>
          <w:rFonts w:ascii="Arial" w:hAnsi="Arial" w:cs="Arial"/>
          <w:u w:val="single"/>
          <w:lang w:val="en-GB"/>
        </w:rPr>
      </w:pPr>
      <w:proofErr w:type="spellStart"/>
      <w:r w:rsidRPr="002F365F">
        <w:rPr>
          <w:rFonts w:ascii="Arial" w:hAnsi="Arial" w:cs="Arial"/>
          <w:b/>
          <w:lang w:val="en-GB"/>
        </w:rPr>
        <w:t>Bibliografía</w:t>
      </w:r>
      <w:proofErr w:type="spellEnd"/>
      <w:r w:rsidRPr="002F365F">
        <w:rPr>
          <w:rFonts w:ascii="Arial" w:hAnsi="Arial" w:cs="Arial"/>
          <w:u w:val="single"/>
          <w:lang w:val="en-GB"/>
        </w:rPr>
        <w:t xml:space="preserve">: </w:t>
      </w:r>
    </w:p>
    <w:p w:rsidR="002F365F" w:rsidRDefault="002F365F" w:rsidP="002F365F">
      <w:pPr>
        <w:spacing w:after="0" w:line="240" w:lineRule="auto"/>
        <w:ind w:left="360"/>
        <w:rPr>
          <w:rFonts w:ascii="Arial" w:hAnsi="Arial" w:cs="Arial"/>
          <w:i/>
          <w:u w:val="single"/>
          <w:lang w:val="en-GB"/>
        </w:rPr>
      </w:pPr>
    </w:p>
    <w:p w:rsidR="00555906" w:rsidRPr="00555906" w:rsidRDefault="00555906" w:rsidP="00555906">
      <w:pPr>
        <w:numPr>
          <w:ilvl w:val="0"/>
          <w:numId w:val="12"/>
        </w:numPr>
        <w:ind w:left="630" w:hanging="270"/>
        <w:rPr>
          <w:u w:val="single"/>
          <w:lang w:val="en-GB"/>
        </w:rPr>
      </w:pPr>
      <w:r w:rsidRPr="00555906">
        <w:rPr>
          <w:u w:val="single"/>
          <w:lang w:val="en-US"/>
        </w:rPr>
        <w:t>Gateway to the World B1+</w:t>
      </w:r>
      <w:r w:rsidRPr="00555906">
        <w:rPr>
          <w:lang w:val="en-US"/>
        </w:rPr>
        <w:t xml:space="preserve"> Student’s book, Workbook y Teacher’s book. Macmillan. David Spencer</w:t>
      </w:r>
    </w:p>
    <w:p w:rsidR="00555906" w:rsidRPr="00555906" w:rsidRDefault="00555906" w:rsidP="00555906">
      <w:pPr>
        <w:numPr>
          <w:ilvl w:val="0"/>
          <w:numId w:val="12"/>
        </w:numPr>
        <w:ind w:left="630" w:hanging="270"/>
        <w:rPr>
          <w:lang w:val="en-US"/>
        </w:rPr>
      </w:pPr>
      <w:r w:rsidRPr="00555906">
        <w:rPr>
          <w:lang w:val="en-US"/>
        </w:rPr>
        <w:t>Material online</w:t>
      </w:r>
    </w:p>
    <w:p w:rsidR="00555906" w:rsidRPr="00555906" w:rsidRDefault="00555906" w:rsidP="00555906">
      <w:pPr>
        <w:numPr>
          <w:ilvl w:val="0"/>
          <w:numId w:val="12"/>
        </w:numPr>
        <w:ind w:left="630" w:hanging="270"/>
        <w:rPr>
          <w:lang w:val="en-US"/>
        </w:rPr>
      </w:pPr>
      <w:r w:rsidRPr="00555906">
        <w:rPr>
          <w:lang w:val="en-US"/>
        </w:rPr>
        <w:t>Michael Vince Intermediate Certificate Language Practice. Macmillan.</w:t>
      </w:r>
    </w:p>
    <w:p w:rsidR="002F365F" w:rsidRDefault="002F365F" w:rsidP="002F365F">
      <w:pPr>
        <w:rPr>
          <w:lang w:val="en-GB"/>
        </w:rPr>
      </w:pPr>
      <w:bookmarkStart w:id="0" w:name="_GoBack"/>
      <w:bookmarkEnd w:id="0"/>
    </w:p>
    <w:p w:rsidR="00F0651A" w:rsidRPr="002F365F" w:rsidRDefault="00F0651A">
      <w:pPr>
        <w:rPr>
          <w:lang w:val="en-GB"/>
        </w:rPr>
      </w:pPr>
    </w:p>
    <w:sectPr w:rsidR="00F0651A" w:rsidRPr="002F365F" w:rsidSect="007519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08F"/>
    <w:multiLevelType w:val="multilevel"/>
    <w:tmpl w:val="12F22F4E"/>
    <w:lvl w:ilvl="0">
      <w:start w:val="8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06645A3F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1075B97"/>
    <w:multiLevelType w:val="multilevel"/>
    <w:tmpl w:val="F42C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4D2ABF"/>
    <w:multiLevelType w:val="hybridMultilevel"/>
    <w:tmpl w:val="30941C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55C44"/>
    <w:multiLevelType w:val="multilevel"/>
    <w:tmpl w:val="D56E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E5F9B"/>
    <w:multiLevelType w:val="multilevel"/>
    <w:tmpl w:val="13E6C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543B5A"/>
    <w:multiLevelType w:val="hybridMultilevel"/>
    <w:tmpl w:val="4E1E4D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C38C8"/>
    <w:multiLevelType w:val="multilevel"/>
    <w:tmpl w:val="FA764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6B76E3"/>
    <w:multiLevelType w:val="multilevel"/>
    <w:tmpl w:val="4DE2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055877"/>
    <w:multiLevelType w:val="multilevel"/>
    <w:tmpl w:val="0B62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C535ED"/>
    <w:multiLevelType w:val="multilevel"/>
    <w:tmpl w:val="FADA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EA7E1D"/>
    <w:multiLevelType w:val="multilevel"/>
    <w:tmpl w:val="C296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11"/>
  </w:num>
  <w:num w:numId="6">
    <w:abstractNumId w:val="10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24"/>
    <w:rsid w:val="0011439A"/>
    <w:rsid w:val="002F365F"/>
    <w:rsid w:val="00317F24"/>
    <w:rsid w:val="00346588"/>
    <w:rsid w:val="003B4C26"/>
    <w:rsid w:val="0052079A"/>
    <w:rsid w:val="00540EB3"/>
    <w:rsid w:val="00555906"/>
    <w:rsid w:val="00751997"/>
    <w:rsid w:val="007D3305"/>
    <w:rsid w:val="00811028"/>
    <w:rsid w:val="008538FB"/>
    <w:rsid w:val="00A45F6D"/>
    <w:rsid w:val="00B42B65"/>
    <w:rsid w:val="00B94708"/>
    <w:rsid w:val="00C04FBB"/>
    <w:rsid w:val="00DF5F2C"/>
    <w:rsid w:val="00E11AAA"/>
    <w:rsid w:val="00E45BBF"/>
    <w:rsid w:val="00F0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36C2C"/>
  <w15:chartTrackingRefBased/>
  <w15:docId w15:val="{D2D13820-65E7-4459-9437-45F890EF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F24"/>
    <w:pPr>
      <w:spacing w:after="160" w:line="259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7F24"/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317F2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AA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55590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customStyle="1" w:styleId="EncabezadoCar">
    <w:name w:val="Encabezado Car"/>
    <w:basedOn w:val="Fuentedeprrafopredeter"/>
    <w:link w:val="Encabezado"/>
    <w:rsid w:val="00555906"/>
    <w:rPr>
      <w:rFonts w:ascii="Times New Roman" w:eastAsia="Times New Roman" w:hAnsi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cp:lastModifiedBy>Usuario</cp:lastModifiedBy>
  <cp:revision>2</cp:revision>
  <dcterms:created xsi:type="dcterms:W3CDTF">2024-04-07T11:18:00Z</dcterms:created>
  <dcterms:modified xsi:type="dcterms:W3CDTF">2024-04-07T11:18:00Z</dcterms:modified>
</cp:coreProperties>
</file>