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45F" w:rsidRDefault="00DC145F" w:rsidP="00DC145F">
      <w:pPr>
        <w:jc w:val="center"/>
        <w:rPr>
          <w:lang w:val="es-MX"/>
        </w:rPr>
      </w:pPr>
      <w:r>
        <w:rPr>
          <w:noProof/>
          <w:color w:val="000000"/>
          <w:bdr w:val="none" w:sz="0" w:space="0" w:color="auto" w:frame="1"/>
        </w:rPr>
        <w:drawing>
          <wp:inline distT="0" distB="0" distL="0" distR="0">
            <wp:extent cx="1133475" cy="1247775"/>
            <wp:effectExtent l="0" t="0" r="9525" b="9525"/>
            <wp:docPr id="1" name="Imagen 1" descr="https://lh3.googleusercontent.com/1d2HiHWI6oWq1J2rnJcAPEpzQBhGRnNkn7_Ha-voZEtYQ4ayKsly2Jwj81Du2Erwnl9kHIb_ftDa3u3InNDiFi85-ZhX7J2WrM0CC3qOZkxrLsGVcPrPhRm1lDYv-ab59ktsNDJ2jFwT4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d2HiHWI6oWq1J2rnJcAPEpzQBhGRnNkn7_Ha-voZEtYQ4ayKsly2Jwj81Du2Erwnl9kHIb_ftDa3u3InNDiFi85-ZhX7J2WrM0CC3qOZkxrLsGVcPrPhRm1lDYv-ab59ktsNDJ2jFwT4rW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47775"/>
                    </a:xfrm>
                    <a:prstGeom prst="rect">
                      <a:avLst/>
                    </a:prstGeom>
                    <a:noFill/>
                    <a:ln>
                      <a:noFill/>
                    </a:ln>
                  </pic:spPr>
                </pic:pic>
              </a:graphicData>
            </a:graphic>
          </wp:inline>
        </w:drawing>
      </w:r>
    </w:p>
    <w:p w:rsidR="006839D4" w:rsidRPr="00DC145F" w:rsidRDefault="00DC145F">
      <w:pPr>
        <w:rPr>
          <w:b/>
          <w:lang w:val="es-MX"/>
        </w:rPr>
      </w:pPr>
      <w:r w:rsidRPr="00DC145F">
        <w:rPr>
          <w:b/>
          <w:lang w:val="es-MX"/>
        </w:rPr>
        <w:t xml:space="preserve">Instituto Superior Porteño </w:t>
      </w:r>
    </w:p>
    <w:p w:rsidR="00DC145F" w:rsidRPr="00DC145F" w:rsidRDefault="00DC145F">
      <w:pPr>
        <w:rPr>
          <w:b/>
          <w:lang w:val="es-MX"/>
        </w:rPr>
      </w:pPr>
      <w:r w:rsidRPr="00DC145F">
        <w:rPr>
          <w:b/>
          <w:lang w:val="es-MX"/>
        </w:rPr>
        <w:t>Programa de Introducción a las Ciencias Sociales y Humanidades</w:t>
      </w:r>
      <w:r>
        <w:rPr>
          <w:b/>
          <w:lang w:val="es-MX"/>
        </w:rPr>
        <w:t xml:space="preserve"> – 3er año</w:t>
      </w:r>
      <w:r w:rsidR="00A831E5">
        <w:rPr>
          <w:b/>
          <w:lang w:val="es-MX"/>
        </w:rPr>
        <w:t xml:space="preserve"> 2024</w:t>
      </w:r>
      <w:bookmarkStart w:id="0" w:name="_GoBack"/>
      <w:bookmarkEnd w:id="0"/>
    </w:p>
    <w:p w:rsidR="00DC145F" w:rsidRDefault="00DC145F">
      <w:pPr>
        <w:rPr>
          <w:b/>
          <w:lang w:val="es-MX"/>
        </w:rPr>
      </w:pPr>
      <w:r w:rsidRPr="00DC145F">
        <w:rPr>
          <w:b/>
          <w:lang w:val="es-MX"/>
        </w:rPr>
        <w:t xml:space="preserve">Prof. Bárbara </w:t>
      </w:r>
      <w:proofErr w:type="spellStart"/>
      <w:r w:rsidRPr="00DC145F">
        <w:rPr>
          <w:b/>
          <w:lang w:val="es-MX"/>
        </w:rPr>
        <w:t>Schraiber</w:t>
      </w:r>
      <w:proofErr w:type="spellEnd"/>
    </w:p>
    <w:p w:rsidR="00DC145F" w:rsidRDefault="00DC145F" w:rsidP="00DC145F">
      <w:pPr>
        <w:pStyle w:val="Header"/>
        <w:tabs>
          <w:tab w:val="left" w:pos="486"/>
          <w:tab w:val="right" w:pos="9637"/>
        </w:tabs>
        <w:jc w:val="both"/>
        <w:rPr>
          <w:rFonts w:ascii="Arial" w:hAnsi="Arial" w:cs="Arial"/>
          <w:b/>
          <w:bCs/>
          <w:sz w:val="20"/>
          <w:szCs w:val="20"/>
        </w:rPr>
      </w:pPr>
      <w:r w:rsidRPr="00031D03">
        <w:rPr>
          <w:rFonts w:ascii="Arial" w:hAnsi="Arial" w:cs="Arial"/>
          <w:b/>
          <w:bCs/>
          <w:sz w:val="20"/>
          <w:szCs w:val="20"/>
        </w:rPr>
        <w:t>FUNDAMENTACIÓN:</w:t>
      </w:r>
    </w:p>
    <w:p w:rsidR="00DC145F" w:rsidRDefault="00DC145F" w:rsidP="00DC145F">
      <w:pPr>
        <w:pStyle w:val="Header"/>
        <w:tabs>
          <w:tab w:val="left" w:pos="486"/>
          <w:tab w:val="right" w:pos="9637"/>
        </w:tabs>
        <w:jc w:val="both"/>
        <w:rPr>
          <w:rFonts w:ascii="Arial" w:hAnsi="Arial" w:cs="Arial"/>
          <w:b/>
          <w:bCs/>
          <w:sz w:val="20"/>
          <w:szCs w:val="20"/>
        </w:rPr>
      </w:pPr>
    </w:p>
    <w:p w:rsidR="00DC145F" w:rsidRPr="00E240B6" w:rsidRDefault="00DC145F" w:rsidP="00DC145F">
      <w:pPr>
        <w:pStyle w:val="Header"/>
        <w:tabs>
          <w:tab w:val="left" w:pos="486"/>
          <w:tab w:val="right" w:pos="9637"/>
        </w:tabs>
        <w:jc w:val="both"/>
        <w:rPr>
          <w:rFonts w:ascii="Verdana" w:hAnsi="Verdana"/>
          <w:sz w:val="20"/>
          <w:szCs w:val="20"/>
        </w:rPr>
      </w:pPr>
      <w:r w:rsidRPr="00E240B6">
        <w:rPr>
          <w:rFonts w:ascii="Verdana" w:hAnsi="Verdana"/>
          <w:sz w:val="20"/>
          <w:szCs w:val="20"/>
        </w:rPr>
        <w:t xml:space="preserve">Las Ciencias Sociales nos proponen una manera específica de entender el mundo. Cada una de las disciplinas que la conforman hacen su aporte teórico metodológico para abordar la realidad que nos rodea </w:t>
      </w:r>
      <w:r>
        <w:rPr>
          <w:rFonts w:ascii="Verdana" w:hAnsi="Verdana"/>
          <w:sz w:val="20"/>
          <w:szCs w:val="20"/>
        </w:rPr>
        <w:t>posibilitando revisar nuestro</w:t>
      </w:r>
      <w:r w:rsidRPr="00E240B6">
        <w:rPr>
          <w:rFonts w:ascii="Verdana" w:hAnsi="Verdana"/>
          <w:sz w:val="20"/>
          <w:szCs w:val="20"/>
        </w:rPr>
        <w:t xml:space="preserve"> pasado, pensarnos en el presente y proyectarnos a futuro en una sociedad más equitativa y solidaria.</w:t>
      </w:r>
    </w:p>
    <w:p w:rsidR="00DC145F" w:rsidRPr="00E240B6" w:rsidRDefault="00DC145F" w:rsidP="00DC145F">
      <w:pPr>
        <w:pStyle w:val="Header"/>
        <w:tabs>
          <w:tab w:val="left" w:pos="486"/>
          <w:tab w:val="right" w:pos="9637"/>
        </w:tabs>
        <w:jc w:val="both"/>
        <w:rPr>
          <w:rFonts w:ascii="Verdana" w:hAnsi="Verdana"/>
          <w:sz w:val="20"/>
          <w:szCs w:val="20"/>
        </w:rPr>
      </w:pPr>
      <w:r w:rsidRPr="00E240B6">
        <w:rPr>
          <w:rFonts w:ascii="Verdana" w:hAnsi="Verdana"/>
          <w:sz w:val="20"/>
          <w:szCs w:val="20"/>
        </w:rPr>
        <w:t>Partiendo de esta base, el presente plan de estudios se plantea como una propuesta introductoria al modo de conocer propio de las Ciencias S</w:t>
      </w:r>
      <w:r>
        <w:rPr>
          <w:rFonts w:ascii="Verdana" w:hAnsi="Verdana"/>
          <w:sz w:val="20"/>
          <w:szCs w:val="20"/>
        </w:rPr>
        <w:t xml:space="preserve">ociales. Una primera parte, en donde se reflexiona sobre el lugar que ocupa el conocimiento en nuestras vidas y sobre la diversidad de saberes que existen. Una segunda, en donde a partir de comprender el contexto histórico en el que surgen las disciplinas buscaremos conocer </w:t>
      </w:r>
      <w:r w:rsidRPr="00E240B6">
        <w:rPr>
          <w:rFonts w:ascii="Verdana" w:hAnsi="Verdana"/>
          <w:sz w:val="20"/>
          <w:szCs w:val="20"/>
        </w:rPr>
        <w:t xml:space="preserve">cómo se produce conocimiento, con qué herramientas. Qué problemáticas y objetos de estudios se pueden construir desde las distintas </w:t>
      </w:r>
      <w:r>
        <w:rPr>
          <w:rFonts w:ascii="Verdana" w:hAnsi="Verdana"/>
          <w:sz w:val="20"/>
          <w:szCs w:val="20"/>
        </w:rPr>
        <w:t>ciencias</w:t>
      </w:r>
      <w:r w:rsidRPr="00E240B6">
        <w:rPr>
          <w:rFonts w:ascii="Verdana" w:hAnsi="Verdana"/>
          <w:sz w:val="20"/>
          <w:szCs w:val="20"/>
        </w:rPr>
        <w:t>. Cuáles son los métodos para investigar y cómo puede comenzar a delinearse un proyecto de investigación</w:t>
      </w:r>
      <w:r>
        <w:rPr>
          <w:rFonts w:ascii="Verdana" w:hAnsi="Verdana"/>
          <w:sz w:val="20"/>
          <w:szCs w:val="20"/>
        </w:rPr>
        <w:t xml:space="preserve"> en estas áreas</w:t>
      </w:r>
      <w:r w:rsidRPr="00E240B6">
        <w:rPr>
          <w:rFonts w:ascii="Verdana" w:hAnsi="Verdana"/>
          <w:sz w:val="20"/>
          <w:szCs w:val="20"/>
        </w:rPr>
        <w:t xml:space="preserve">. </w:t>
      </w:r>
      <w:r>
        <w:rPr>
          <w:rFonts w:ascii="Verdana" w:hAnsi="Verdana"/>
          <w:sz w:val="20"/>
          <w:szCs w:val="20"/>
        </w:rPr>
        <w:t>Por último, se aspira a poder trasladar los conocimientos teóricos a aspectos concretos y contemporáneos a la sociedad actual, para poder generar así una articulación teórica y práctica sobre lo anteriormente expuesto.</w:t>
      </w:r>
    </w:p>
    <w:p w:rsidR="00DC145F" w:rsidRPr="001421CE" w:rsidRDefault="00DC145F" w:rsidP="00DC145F">
      <w:pPr>
        <w:pStyle w:val="Header"/>
        <w:tabs>
          <w:tab w:val="left" w:pos="486"/>
          <w:tab w:val="right" w:pos="9637"/>
        </w:tabs>
        <w:jc w:val="both"/>
        <w:rPr>
          <w:rFonts w:ascii="Arial" w:hAnsi="Arial" w:cs="Arial"/>
          <w:b/>
          <w:bCs/>
          <w:sz w:val="20"/>
          <w:szCs w:val="20"/>
        </w:rPr>
      </w:pPr>
    </w:p>
    <w:p w:rsidR="00DC145F" w:rsidRDefault="00DC145F" w:rsidP="00DC145F">
      <w:pPr>
        <w:pStyle w:val="Header"/>
        <w:tabs>
          <w:tab w:val="left" w:pos="486"/>
          <w:tab w:val="right" w:pos="9637"/>
        </w:tabs>
        <w:jc w:val="both"/>
        <w:rPr>
          <w:rFonts w:ascii="Arial" w:hAnsi="Arial" w:cs="Arial"/>
          <w:b/>
          <w:bCs/>
          <w:sz w:val="20"/>
          <w:szCs w:val="20"/>
        </w:rPr>
      </w:pPr>
      <w:r w:rsidRPr="001421CE">
        <w:rPr>
          <w:rFonts w:ascii="Arial" w:hAnsi="Arial" w:cs="Arial"/>
          <w:b/>
          <w:bCs/>
          <w:sz w:val="20"/>
          <w:szCs w:val="20"/>
        </w:rPr>
        <w:t>PROPÓSITOS:</w:t>
      </w:r>
    </w:p>
    <w:p w:rsidR="00DC145F" w:rsidRPr="00DC145F" w:rsidRDefault="00DC145F" w:rsidP="00DC145F">
      <w:pPr>
        <w:widowControl w:val="0"/>
        <w:numPr>
          <w:ilvl w:val="0"/>
          <w:numId w:val="1"/>
        </w:numPr>
        <w:spacing w:before="258" w:after="0" w:line="240" w:lineRule="auto"/>
        <w:rPr>
          <w:rFonts w:ascii="Verdana" w:eastAsia="Verdana" w:hAnsi="Verdana" w:cs="Verdana"/>
          <w:sz w:val="20"/>
          <w:szCs w:val="20"/>
          <w:lang w:val="es-MX"/>
        </w:rPr>
      </w:pPr>
      <w:r w:rsidRPr="00DC145F">
        <w:rPr>
          <w:rFonts w:ascii="Verdana" w:eastAsia="Verdana" w:hAnsi="Verdana" w:cs="Verdana"/>
          <w:sz w:val="20"/>
          <w:szCs w:val="20"/>
          <w:lang w:val="es-MX"/>
        </w:rPr>
        <w:t>Proporcionar a los estudiantes un conocimiento crítico y comprensivo de las claves de las Ciencias Sociales y Humanidades.</w:t>
      </w:r>
    </w:p>
    <w:p w:rsidR="00DC145F" w:rsidRPr="00DC145F" w:rsidRDefault="00DC145F" w:rsidP="00DC145F">
      <w:pPr>
        <w:widowControl w:val="0"/>
        <w:numPr>
          <w:ilvl w:val="0"/>
          <w:numId w:val="1"/>
        </w:numPr>
        <w:spacing w:after="0" w:line="240" w:lineRule="auto"/>
        <w:rPr>
          <w:rFonts w:ascii="Verdana" w:eastAsia="Verdana" w:hAnsi="Verdana" w:cs="Verdana"/>
          <w:sz w:val="20"/>
          <w:szCs w:val="20"/>
          <w:lang w:val="es-MX"/>
        </w:rPr>
      </w:pPr>
      <w:r w:rsidRPr="00DC145F">
        <w:rPr>
          <w:rFonts w:ascii="Verdana" w:eastAsia="Verdana" w:hAnsi="Verdana" w:cs="Verdana"/>
          <w:sz w:val="20"/>
          <w:szCs w:val="20"/>
          <w:lang w:val="es-MX"/>
        </w:rPr>
        <w:t xml:space="preserve">Generar un ámbito propicio para el análisis de la reflexión y la discusión sobre la producción de conocimientos y las relaciones de poder que la atraviesan, desde una perspectiva epistemológica y crítica. </w:t>
      </w:r>
    </w:p>
    <w:p w:rsidR="00DC145F" w:rsidRPr="00DC145F" w:rsidRDefault="00DC145F" w:rsidP="00DC145F">
      <w:pPr>
        <w:widowControl w:val="0"/>
        <w:numPr>
          <w:ilvl w:val="0"/>
          <w:numId w:val="1"/>
        </w:numPr>
        <w:spacing w:after="0" w:line="240" w:lineRule="auto"/>
        <w:rPr>
          <w:rFonts w:ascii="Verdana" w:eastAsia="Verdana" w:hAnsi="Verdana" w:cs="Verdana"/>
          <w:sz w:val="20"/>
          <w:szCs w:val="20"/>
          <w:lang w:val="es-MX"/>
        </w:rPr>
      </w:pPr>
      <w:r w:rsidRPr="00DC145F">
        <w:rPr>
          <w:rFonts w:ascii="Verdana" w:eastAsia="Verdana" w:hAnsi="Verdana" w:cs="Verdana"/>
          <w:sz w:val="20"/>
          <w:szCs w:val="20"/>
          <w:lang w:val="es-MX"/>
        </w:rPr>
        <w:t>Brindar elementos que permitan enriquecer las producciones propias, facilitando la adaptación a posteriores espacios formativos y prácticas educativas de Ciencias Sociales, teniendo en cuenta las pautas formales que existen.</w:t>
      </w:r>
    </w:p>
    <w:p w:rsidR="00DC145F" w:rsidRPr="00DC145F" w:rsidRDefault="00DC145F" w:rsidP="00DC145F">
      <w:pPr>
        <w:widowControl w:val="0"/>
        <w:ind w:left="720"/>
        <w:rPr>
          <w:rFonts w:ascii="Verdana" w:eastAsia="Verdana" w:hAnsi="Verdana" w:cs="Verdana"/>
          <w:sz w:val="20"/>
          <w:szCs w:val="20"/>
          <w:lang w:val="es-MX"/>
        </w:rPr>
      </w:pPr>
    </w:p>
    <w:p w:rsidR="00DC145F" w:rsidRPr="001421CE" w:rsidRDefault="00DC145F" w:rsidP="00DC145F">
      <w:pPr>
        <w:pStyle w:val="Header"/>
        <w:tabs>
          <w:tab w:val="left" w:pos="486"/>
          <w:tab w:val="right" w:pos="9637"/>
        </w:tabs>
        <w:jc w:val="both"/>
        <w:rPr>
          <w:rFonts w:ascii="Arial" w:hAnsi="Arial" w:cs="Arial"/>
          <w:b/>
          <w:bCs/>
          <w:sz w:val="20"/>
          <w:szCs w:val="20"/>
        </w:rPr>
      </w:pPr>
    </w:p>
    <w:p w:rsidR="00DC145F" w:rsidRDefault="00DC145F" w:rsidP="00DC145F">
      <w:pPr>
        <w:pStyle w:val="Header"/>
        <w:tabs>
          <w:tab w:val="left" w:pos="486"/>
          <w:tab w:val="right" w:pos="9637"/>
        </w:tabs>
        <w:jc w:val="both"/>
        <w:rPr>
          <w:rFonts w:ascii="Arial" w:hAnsi="Arial" w:cs="Arial"/>
          <w:b/>
          <w:bCs/>
          <w:sz w:val="20"/>
          <w:szCs w:val="20"/>
        </w:rPr>
      </w:pPr>
      <w:r w:rsidRPr="001421CE">
        <w:rPr>
          <w:rFonts w:ascii="Arial" w:hAnsi="Arial" w:cs="Arial"/>
          <w:b/>
          <w:bCs/>
          <w:sz w:val="20"/>
          <w:szCs w:val="20"/>
        </w:rPr>
        <w:t>OBJETIVOS:</w:t>
      </w:r>
    </w:p>
    <w:p w:rsidR="00DC145F" w:rsidRPr="001421CE" w:rsidRDefault="00DC145F" w:rsidP="00DC145F">
      <w:pPr>
        <w:pStyle w:val="Header"/>
        <w:tabs>
          <w:tab w:val="left" w:pos="486"/>
          <w:tab w:val="right" w:pos="9637"/>
        </w:tabs>
        <w:jc w:val="both"/>
        <w:rPr>
          <w:rFonts w:ascii="Arial" w:hAnsi="Arial" w:cs="Arial"/>
          <w:b/>
          <w:bCs/>
          <w:sz w:val="20"/>
          <w:szCs w:val="20"/>
        </w:rPr>
      </w:pPr>
    </w:p>
    <w:p w:rsidR="00DC145F" w:rsidRDefault="00DC145F" w:rsidP="00DC145F">
      <w:pPr>
        <w:pStyle w:val="Header"/>
        <w:tabs>
          <w:tab w:val="left" w:pos="486"/>
          <w:tab w:val="right" w:pos="9637"/>
        </w:tabs>
        <w:jc w:val="both"/>
        <w:rPr>
          <w:rFonts w:ascii="Verdana" w:eastAsia="Verdana" w:hAnsi="Verdana" w:cs="Verdana"/>
          <w:sz w:val="20"/>
          <w:szCs w:val="20"/>
        </w:rPr>
      </w:pPr>
      <w:r w:rsidRPr="001421CE">
        <w:rPr>
          <w:rFonts w:ascii="Verdana" w:eastAsia="Verdana" w:hAnsi="Verdana" w:cs="Verdana"/>
          <w:sz w:val="20"/>
          <w:szCs w:val="20"/>
        </w:rPr>
        <w:t xml:space="preserve">Se espera que los estudiantes logren: </w:t>
      </w:r>
    </w:p>
    <w:p w:rsidR="00DC145F" w:rsidRDefault="00DC145F" w:rsidP="00DC145F">
      <w:pPr>
        <w:pStyle w:val="Header"/>
        <w:tabs>
          <w:tab w:val="left" w:pos="486"/>
          <w:tab w:val="right" w:pos="9637"/>
        </w:tabs>
        <w:jc w:val="both"/>
        <w:rPr>
          <w:rFonts w:ascii="Verdana" w:eastAsia="Verdana" w:hAnsi="Verdana" w:cs="Verdana"/>
          <w:sz w:val="20"/>
          <w:szCs w:val="20"/>
        </w:rPr>
      </w:pPr>
    </w:p>
    <w:p w:rsidR="00DC145F" w:rsidRPr="00362794" w:rsidRDefault="00DC145F" w:rsidP="00DC145F">
      <w:pPr>
        <w:pStyle w:val="Header"/>
        <w:numPr>
          <w:ilvl w:val="0"/>
          <w:numId w:val="2"/>
        </w:numPr>
        <w:tabs>
          <w:tab w:val="left" w:pos="486"/>
          <w:tab w:val="right" w:pos="9637"/>
        </w:tabs>
        <w:jc w:val="both"/>
        <w:rPr>
          <w:rFonts w:ascii="Verdana" w:hAnsi="Verdana" w:cs="Arial"/>
          <w:bCs/>
          <w:sz w:val="20"/>
          <w:szCs w:val="20"/>
        </w:rPr>
      </w:pPr>
      <w:r w:rsidRPr="00362794">
        <w:rPr>
          <w:rFonts w:ascii="Verdana" w:hAnsi="Verdana" w:cs="Arial"/>
          <w:bCs/>
          <w:sz w:val="20"/>
          <w:szCs w:val="20"/>
        </w:rPr>
        <w:t>Conocer el contexto de surgimiento de las Ciencias Sociales y su vinculación con otros procesos socio-históricos.</w:t>
      </w:r>
    </w:p>
    <w:p w:rsidR="00DC145F" w:rsidRPr="00362794" w:rsidRDefault="00DC145F" w:rsidP="00DC145F">
      <w:pPr>
        <w:pStyle w:val="Header"/>
        <w:numPr>
          <w:ilvl w:val="0"/>
          <w:numId w:val="2"/>
        </w:numPr>
        <w:tabs>
          <w:tab w:val="left" w:pos="486"/>
          <w:tab w:val="right" w:pos="9637"/>
        </w:tabs>
        <w:jc w:val="both"/>
        <w:rPr>
          <w:rFonts w:ascii="Verdana" w:hAnsi="Verdana" w:cs="Arial"/>
          <w:bCs/>
          <w:sz w:val="20"/>
          <w:szCs w:val="20"/>
        </w:rPr>
      </w:pPr>
      <w:r w:rsidRPr="00362794">
        <w:rPr>
          <w:rFonts w:ascii="Verdana" w:hAnsi="Verdana" w:cs="Arial"/>
          <w:bCs/>
          <w:sz w:val="20"/>
          <w:szCs w:val="20"/>
        </w:rPr>
        <w:t>Comprender qué es el conocimiento científico y distinguirlo de otros saberes y tipos de conocimientos posibles.</w:t>
      </w:r>
    </w:p>
    <w:p w:rsidR="00DC145F" w:rsidRDefault="00DC145F" w:rsidP="00DC145F">
      <w:pPr>
        <w:pStyle w:val="Header"/>
        <w:numPr>
          <w:ilvl w:val="0"/>
          <w:numId w:val="2"/>
        </w:numPr>
        <w:tabs>
          <w:tab w:val="left" w:pos="486"/>
          <w:tab w:val="right" w:pos="9637"/>
        </w:tabs>
        <w:jc w:val="both"/>
        <w:rPr>
          <w:rFonts w:ascii="Verdana" w:hAnsi="Verdana" w:cs="Arial"/>
          <w:bCs/>
          <w:sz w:val="20"/>
          <w:szCs w:val="20"/>
        </w:rPr>
      </w:pPr>
      <w:r w:rsidRPr="00362794">
        <w:rPr>
          <w:rFonts w:ascii="Verdana" w:hAnsi="Verdana" w:cs="Arial"/>
          <w:bCs/>
          <w:sz w:val="20"/>
          <w:szCs w:val="20"/>
        </w:rPr>
        <w:lastRenderedPageBreak/>
        <w:t>Incorporar lenguaje propio y específico de las Ciencias Sociales y Humanidades.</w:t>
      </w:r>
    </w:p>
    <w:p w:rsidR="00DC145F" w:rsidRPr="00362794" w:rsidRDefault="00DC145F" w:rsidP="00DC145F">
      <w:pPr>
        <w:pStyle w:val="Header"/>
        <w:numPr>
          <w:ilvl w:val="0"/>
          <w:numId w:val="2"/>
        </w:numPr>
        <w:tabs>
          <w:tab w:val="left" w:pos="486"/>
          <w:tab w:val="right" w:pos="9637"/>
        </w:tabs>
        <w:jc w:val="both"/>
        <w:rPr>
          <w:rFonts w:ascii="Verdana" w:hAnsi="Verdana" w:cs="Arial"/>
          <w:bCs/>
          <w:sz w:val="20"/>
          <w:szCs w:val="20"/>
        </w:rPr>
      </w:pPr>
      <w:r w:rsidRPr="00362794">
        <w:rPr>
          <w:rFonts w:ascii="Verdana" w:eastAsia="Calibri" w:hAnsi="Verdana" w:cs="Calibri"/>
          <w:sz w:val="20"/>
          <w:szCs w:val="20"/>
          <w:lang w:val="es-419" w:eastAsia="es-419"/>
        </w:rPr>
        <w:t>Conocer herramientas metodológicas para la construcción de objetos de indagación y el diseño de proyectos de investigación en Ciencias Sociales</w:t>
      </w:r>
    </w:p>
    <w:p w:rsidR="00DC145F" w:rsidRDefault="00DC145F">
      <w:pPr>
        <w:rPr>
          <w:b/>
          <w:lang w:val="es-AR"/>
        </w:rPr>
      </w:pPr>
    </w:p>
    <w:p w:rsidR="00DC145F" w:rsidRDefault="00DC145F" w:rsidP="00DC145F">
      <w:pPr>
        <w:pStyle w:val="ListParagraph"/>
        <w:widowControl w:val="0"/>
        <w:pBdr>
          <w:top w:val="nil"/>
          <w:left w:val="nil"/>
          <w:bottom w:val="nil"/>
          <w:right w:val="nil"/>
          <w:between w:val="nil"/>
        </w:pBdr>
        <w:spacing w:before="254" w:line="243" w:lineRule="auto"/>
        <w:ind w:left="0" w:right="334"/>
        <w:rPr>
          <w:rFonts w:ascii="Verdana" w:hAnsi="Verdana"/>
          <w:b/>
          <w:sz w:val="20"/>
          <w:lang w:val="es-ES_tradnl"/>
        </w:rPr>
      </w:pPr>
      <w:r w:rsidRPr="00DC145F">
        <w:rPr>
          <w:rFonts w:ascii="Verdana" w:eastAsia="Verdana" w:hAnsi="Verdana" w:cs="Verdana"/>
          <w:b/>
          <w:color w:val="000000"/>
          <w:sz w:val="20"/>
          <w:szCs w:val="20"/>
          <w:lang w:val="es-MX"/>
        </w:rPr>
        <w:t>Unidad 1</w:t>
      </w:r>
      <w:r w:rsidRPr="006A6137">
        <w:rPr>
          <w:rFonts w:ascii="Verdana" w:eastAsia="Verdana" w:hAnsi="Verdana" w:cs="Verdana"/>
          <w:color w:val="000000"/>
          <w:sz w:val="20"/>
          <w:szCs w:val="20"/>
          <w:lang w:val="es-MX"/>
        </w:rPr>
        <w:t xml:space="preserve">: </w:t>
      </w:r>
      <w:r>
        <w:rPr>
          <w:rFonts w:ascii="Verdana" w:hAnsi="Verdana"/>
          <w:b/>
          <w:sz w:val="20"/>
          <w:lang w:val="es-ES_tradnl"/>
        </w:rPr>
        <w:t>El conocimiento en las Ciencias Sociales</w:t>
      </w:r>
    </w:p>
    <w:p w:rsidR="00DC145F" w:rsidRPr="006A6137" w:rsidRDefault="00DC145F" w:rsidP="00DC145F">
      <w:pPr>
        <w:pStyle w:val="ListParagraph"/>
        <w:widowControl w:val="0"/>
        <w:pBdr>
          <w:top w:val="nil"/>
          <w:left w:val="nil"/>
          <w:bottom w:val="nil"/>
          <w:right w:val="nil"/>
          <w:between w:val="nil"/>
        </w:pBdr>
        <w:spacing w:before="254" w:line="243" w:lineRule="auto"/>
        <w:ind w:left="0" w:right="334"/>
        <w:rPr>
          <w:rFonts w:ascii="Verdana" w:hAnsi="Verdana"/>
          <w:sz w:val="20"/>
          <w:szCs w:val="20"/>
          <w:lang w:val="es-MX"/>
        </w:rPr>
      </w:pPr>
    </w:p>
    <w:p w:rsidR="00DC145F" w:rsidRDefault="001344BA" w:rsidP="00DC145F">
      <w:pPr>
        <w:pStyle w:val="ListParagraph"/>
        <w:widowControl w:val="0"/>
        <w:numPr>
          <w:ilvl w:val="0"/>
          <w:numId w:val="3"/>
        </w:numPr>
        <w:pBdr>
          <w:top w:val="nil"/>
          <w:left w:val="nil"/>
          <w:bottom w:val="nil"/>
          <w:right w:val="nil"/>
          <w:between w:val="nil"/>
        </w:pBdr>
        <w:spacing w:line="240" w:lineRule="auto"/>
        <w:ind w:right="286"/>
        <w:rPr>
          <w:rFonts w:ascii="Verdana" w:hAnsi="Verdana"/>
          <w:sz w:val="20"/>
          <w:szCs w:val="20"/>
          <w:lang w:val="es-MX"/>
        </w:rPr>
      </w:pPr>
      <w:r>
        <w:rPr>
          <w:rFonts w:ascii="Verdana" w:hAnsi="Verdana"/>
          <w:sz w:val="20"/>
          <w:szCs w:val="20"/>
          <w:lang w:val="es-MX"/>
        </w:rPr>
        <w:t>Concepto de c</w:t>
      </w:r>
      <w:r w:rsidR="00DC145F" w:rsidRPr="002136F2">
        <w:rPr>
          <w:rFonts w:ascii="Verdana" w:hAnsi="Verdana"/>
          <w:sz w:val="20"/>
          <w:szCs w:val="20"/>
          <w:lang w:val="es-MX"/>
        </w:rPr>
        <w:t xml:space="preserve">onocimiento. </w:t>
      </w:r>
    </w:p>
    <w:p w:rsidR="00DC145F" w:rsidRDefault="00DC145F" w:rsidP="00DC145F">
      <w:pPr>
        <w:pStyle w:val="ListParagraph"/>
        <w:widowControl w:val="0"/>
        <w:numPr>
          <w:ilvl w:val="0"/>
          <w:numId w:val="3"/>
        </w:numPr>
        <w:pBdr>
          <w:top w:val="nil"/>
          <w:left w:val="nil"/>
          <w:bottom w:val="nil"/>
          <w:right w:val="nil"/>
          <w:between w:val="nil"/>
        </w:pBdr>
        <w:spacing w:line="240" w:lineRule="auto"/>
        <w:ind w:right="286"/>
        <w:rPr>
          <w:rFonts w:ascii="Verdana" w:hAnsi="Verdana"/>
          <w:sz w:val="20"/>
          <w:szCs w:val="20"/>
          <w:lang w:val="es-MX"/>
        </w:rPr>
      </w:pPr>
      <w:r w:rsidRPr="00504154">
        <w:rPr>
          <w:rFonts w:ascii="Verdana" w:hAnsi="Verdana"/>
          <w:sz w:val="20"/>
          <w:szCs w:val="20"/>
          <w:lang w:val="es-MX"/>
        </w:rPr>
        <w:t>Tipos de conocimiento.</w:t>
      </w:r>
      <w:r>
        <w:rPr>
          <w:rFonts w:ascii="Verdana" w:hAnsi="Verdana"/>
          <w:sz w:val="20"/>
          <w:szCs w:val="20"/>
          <w:lang w:val="es-MX"/>
        </w:rPr>
        <w:t xml:space="preserve"> Pluralidad de saberes.</w:t>
      </w:r>
    </w:p>
    <w:p w:rsidR="00BA65F2" w:rsidRPr="00BA65F2" w:rsidRDefault="00BA65F2" w:rsidP="00BA65F2">
      <w:pPr>
        <w:pStyle w:val="ListParagraph"/>
        <w:widowControl w:val="0"/>
        <w:numPr>
          <w:ilvl w:val="0"/>
          <w:numId w:val="3"/>
        </w:numPr>
        <w:pBdr>
          <w:top w:val="nil"/>
          <w:left w:val="nil"/>
          <w:bottom w:val="nil"/>
          <w:right w:val="nil"/>
          <w:between w:val="nil"/>
        </w:pBdr>
        <w:spacing w:line="240" w:lineRule="auto"/>
        <w:ind w:right="286"/>
        <w:rPr>
          <w:rFonts w:ascii="Verdana" w:hAnsi="Verdana"/>
          <w:sz w:val="20"/>
          <w:szCs w:val="20"/>
          <w:lang w:val="es-MX"/>
        </w:rPr>
      </w:pPr>
      <w:r>
        <w:rPr>
          <w:rFonts w:ascii="Verdana" w:hAnsi="Verdana"/>
          <w:sz w:val="20"/>
          <w:szCs w:val="20"/>
          <w:lang w:val="es-MX"/>
        </w:rPr>
        <w:t xml:space="preserve">Contexto de surgimiento de las ciencias sociales: </w:t>
      </w:r>
      <w:r w:rsidRPr="00311AB8">
        <w:rPr>
          <w:rFonts w:ascii="Verdana" w:hAnsi="Verdana"/>
          <w:sz w:val="20"/>
          <w:szCs w:val="20"/>
          <w:lang w:val="es-MX"/>
        </w:rPr>
        <w:t>Transición de las sociedades tradicionales a las modernas.</w:t>
      </w:r>
    </w:p>
    <w:p w:rsidR="00DC145F" w:rsidRPr="00504154" w:rsidRDefault="00DC145F" w:rsidP="00DC145F">
      <w:pPr>
        <w:pStyle w:val="ListParagraph"/>
        <w:widowControl w:val="0"/>
        <w:numPr>
          <w:ilvl w:val="0"/>
          <w:numId w:val="3"/>
        </w:numPr>
        <w:pBdr>
          <w:top w:val="nil"/>
          <w:left w:val="nil"/>
          <w:bottom w:val="nil"/>
          <w:right w:val="nil"/>
          <w:between w:val="nil"/>
        </w:pBdr>
        <w:spacing w:line="240" w:lineRule="auto"/>
        <w:ind w:right="286"/>
        <w:rPr>
          <w:rFonts w:ascii="Verdana" w:hAnsi="Verdana"/>
          <w:sz w:val="20"/>
          <w:szCs w:val="20"/>
          <w:lang w:val="es-MX"/>
        </w:rPr>
      </w:pPr>
      <w:r w:rsidRPr="00504154">
        <w:rPr>
          <w:rFonts w:ascii="Verdana" w:hAnsi="Verdana"/>
          <w:sz w:val="20"/>
          <w:szCs w:val="20"/>
          <w:lang w:val="es-MX"/>
        </w:rPr>
        <w:t>Clasificación de las ciencias.</w:t>
      </w:r>
    </w:p>
    <w:p w:rsidR="00DC145F" w:rsidRDefault="00DC145F" w:rsidP="00DC145F">
      <w:pPr>
        <w:rPr>
          <w:rFonts w:ascii="Verdana" w:eastAsia="Calibri" w:hAnsi="Verdana" w:cs="Calibri"/>
          <w:sz w:val="20"/>
          <w:szCs w:val="20"/>
          <w:lang w:val="es-MX"/>
        </w:rPr>
      </w:pPr>
    </w:p>
    <w:p w:rsidR="00DC145F" w:rsidRPr="00DC145F" w:rsidRDefault="00DC145F" w:rsidP="00DC145F">
      <w:pPr>
        <w:spacing w:after="0"/>
        <w:rPr>
          <w:rFonts w:ascii="Verdana" w:hAnsi="Verdana"/>
          <w:b/>
          <w:sz w:val="20"/>
          <w:szCs w:val="20"/>
          <w:lang w:val="es-MX"/>
        </w:rPr>
      </w:pPr>
      <w:r w:rsidRPr="00DC145F">
        <w:rPr>
          <w:rFonts w:ascii="Verdana" w:eastAsia="Calibri" w:hAnsi="Verdana" w:cs="Calibri"/>
          <w:b/>
          <w:sz w:val="20"/>
          <w:szCs w:val="20"/>
          <w:lang w:val="es-MX"/>
        </w:rPr>
        <w:t>Unidad 2</w:t>
      </w:r>
      <w:r w:rsidRPr="000D46AA">
        <w:rPr>
          <w:rFonts w:ascii="Verdana" w:hAnsi="Verdana"/>
          <w:sz w:val="20"/>
          <w:szCs w:val="20"/>
          <w:lang w:val="es-MX"/>
        </w:rPr>
        <w:t xml:space="preserve">: </w:t>
      </w:r>
      <w:r w:rsidRPr="00DC145F">
        <w:rPr>
          <w:rFonts w:ascii="Verdana" w:hAnsi="Verdana"/>
          <w:b/>
          <w:sz w:val="20"/>
          <w:szCs w:val="20"/>
          <w:lang w:val="es-MX"/>
        </w:rPr>
        <w:t>Metodología de las Ciencias Sociales</w:t>
      </w:r>
    </w:p>
    <w:p w:rsidR="00DC145F" w:rsidRPr="00DC145F" w:rsidRDefault="00DC145F" w:rsidP="00DC145F">
      <w:pPr>
        <w:spacing w:after="0"/>
        <w:rPr>
          <w:rFonts w:ascii="Verdana" w:hAnsi="Verdana"/>
          <w:b/>
          <w:sz w:val="20"/>
          <w:szCs w:val="20"/>
          <w:lang w:val="es-MX"/>
        </w:rPr>
      </w:pPr>
    </w:p>
    <w:p w:rsidR="00DC145F" w:rsidRPr="001344BA" w:rsidRDefault="001344BA" w:rsidP="00DC145F">
      <w:pPr>
        <w:numPr>
          <w:ilvl w:val="0"/>
          <w:numId w:val="4"/>
        </w:numPr>
        <w:spacing w:after="0" w:line="240" w:lineRule="auto"/>
        <w:rPr>
          <w:rFonts w:ascii="Verdana" w:eastAsia="Calibri" w:hAnsi="Verdana" w:cs="Calibri"/>
          <w:sz w:val="20"/>
          <w:szCs w:val="20"/>
          <w:lang w:val="es-MX"/>
        </w:rPr>
      </w:pPr>
      <w:r>
        <w:rPr>
          <w:rFonts w:ascii="Verdana" w:hAnsi="Verdana"/>
          <w:sz w:val="20"/>
          <w:szCs w:val="20"/>
          <w:lang w:val="es-MX"/>
        </w:rPr>
        <w:t>Metodología y objetos de estudio</w:t>
      </w:r>
      <w:r w:rsidR="00DC145F" w:rsidRPr="001344BA">
        <w:rPr>
          <w:rFonts w:ascii="Verdana" w:hAnsi="Verdana"/>
          <w:sz w:val="20"/>
          <w:szCs w:val="20"/>
          <w:lang w:val="es-MX"/>
        </w:rPr>
        <w:t xml:space="preserve"> de las Ciencias Sociales. </w:t>
      </w:r>
    </w:p>
    <w:p w:rsidR="00DC145F" w:rsidRPr="001344BA" w:rsidRDefault="00DC145F" w:rsidP="00DC145F">
      <w:pPr>
        <w:numPr>
          <w:ilvl w:val="0"/>
          <w:numId w:val="4"/>
        </w:numPr>
        <w:spacing w:after="0" w:line="240" w:lineRule="auto"/>
        <w:rPr>
          <w:rFonts w:ascii="Verdana" w:eastAsia="Calibri" w:hAnsi="Verdana" w:cs="Calibri"/>
          <w:sz w:val="20"/>
          <w:szCs w:val="20"/>
          <w:lang w:val="es-MX"/>
        </w:rPr>
      </w:pPr>
      <w:r w:rsidRPr="001344BA">
        <w:rPr>
          <w:rFonts w:ascii="Verdana" w:hAnsi="Verdana"/>
          <w:sz w:val="20"/>
          <w:szCs w:val="20"/>
          <w:lang w:val="es-MX"/>
        </w:rPr>
        <w:t>Casos y preguntas del campo de las Ciencias Sociales.</w:t>
      </w:r>
    </w:p>
    <w:p w:rsidR="00DC145F" w:rsidRPr="001344BA" w:rsidRDefault="00DC145F" w:rsidP="00DC145F">
      <w:pPr>
        <w:numPr>
          <w:ilvl w:val="0"/>
          <w:numId w:val="4"/>
        </w:numPr>
        <w:spacing w:after="0" w:line="240" w:lineRule="auto"/>
        <w:rPr>
          <w:rFonts w:ascii="Verdana" w:eastAsia="Calibri" w:hAnsi="Verdana" w:cs="Calibri"/>
          <w:sz w:val="20"/>
          <w:szCs w:val="20"/>
          <w:lang w:val="es-MX"/>
        </w:rPr>
      </w:pPr>
      <w:r w:rsidRPr="001344BA">
        <w:rPr>
          <w:rFonts w:ascii="Verdana" w:hAnsi="Verdana"/>
          <w:sz w:val="20"/>
          <w:szCs w:val="20"/>
          <w:lang w:val="es-MX"/>
        </w:rPr>
        <w:t>Discusiones epistemológicas: ¿cómo se produce conocimiento científico?</w:t>
      </w:r>
    </w:p>
    <w:p w:rsidR="00DC145F" w:rsidRPr="001344BA" w:rsidRDefault="00DC145F" w:rsidP="00DC145F">
      <w:pPr>
        <w:spacing w:after="0" w:line="240" w:lineRule="auto"/>
        <w:rPr>
          <w:rFonts w:ascii="Verdana" w:hAnsi="Verdana"/>
          <w:sz w:val="20"/>
          <w:szCs w:val="20"/>
          <w:lang w:val="es-MX"/>
        </w:rPr>
      </w:pPr>
    </w:p>
    <w:p w:rsidR="00DC145F" w:rsidRPr="001344BA" w:rsidRDefault="00DC145F" w:rsidP="00DC145F">
      <w:pPr>
        <w:rPr>
          <w:rFonts w:ascii="Verdana" w:eastAsia="Calibri" w:hAnsi="Verdana" w:cs="Calibri"/>
          <w:sz w:val="20"/>
          <w:szCs w:val="20"/>
          <w:lang w:val="es-AR"/>
        </w:rPr>
      </w:pPr>
      <w:r w:rsidRPr="001344BA">
        <w:rPr>
          <w:rFonts w:ascii="Verdana" w:eastAsia="Calibri" w:hAnsi="Verdana" w:cs="Calibri"/>
          <w:b/>
          <w:sz w:val="20"/>
          <w:szCs w:val="20"/>
          <w:lang w:val="es-AR"/>
        </w:rPr>
        <w:t>Unidad 3</w:t>
      </w:r>
      <w:r w:rsidRPr="001344BA">
        <w:rPr>
          <w:rFonts w:ascii="Verdana" w:eastAsia="Calibri" w:hAnsi="Verdana" w:cs="Calibri"/>
          <w:sz w:val="20"/>
          <w:szCs w:val="20"/>
          <w:lang w:val="es-AR"/>
        </w:rPr>
        <w:t>:</w:t>
      </w:r>
      <w:r w:rsidRPr="001344BA">
        <w:rPr>
          <w:rFonts w:ascii="Verdana" w:eastAsia="Calibri" w:hAnsi="Verdana" w:cs="Calibri"/>
          <w:b/>
          <w:sz w:val="20"/>
          <w:szCs w:val="20"/>
          <w:lang w:val="es-AR"/>
        </w:rPr>
        <w:t xml:space="preserve">  Problemáticas sociales</w:t>
      </w:r>
      <w:r w:rsidR="001344BA" w:rsidRPr="001344BA">
        <w:rPr>
          <w:rFonts w:ascii="Verdana" w:eastAsia="Calibri" w:hAnsi="Verdana" w:cs="Calibri"/>
          <w:b/>
          <w:sz w:val="20"/>
          <w:szCs w:val="20"/>
          <w:lang w:val="es-AR"/>
        </w:rPr>
        <w:t>: política, géneros y d</w:t>
      </w:r>
      <w:r w:rsidR="001344BA">
        <w:rPr>
          <w:rFonts w:ascii="Verdana" w:eastAsia="Calibri" w:hAnsi="Verdana" w:cs="Calibri"/>
          <w:b/>
          <w:sz w:val="20"/>
          <w:szCs w:val="20"/>
          <w:lang w:val="es-AR"/>
        </w:rPr>
        <w:t>iversidades</w:t>
      </w:r>
    </w:p>
    <w:p w:rsidR="00DC145F" w:rsidRPr="009858C8" w:rsidRDefault="00DC145F" w:rsidP="00DC145F">
      <w:pPr>
        <w:numPr>
          <w:ilvl w:val="0"/>
          <w:numId w:val="5"/>
        </w:numPr>
        <w:spacing w:after="0" w:line="240" w:lineRule="auto"/>
        <w:rPr>
          <w:rFonts w:ascii="Verdana" w:eastAsia="Calibri" w:hAnsi="Verdana" w:cs="Calibri"/>
          <w:sz w:val="20"/>
          <w:szCs w:val="20"/>
          <w:lang w:val="es-MX"/>
        </w:rPr>
      </w:pPr>
      <w:r w:rsidRPr="00DC145F">
        <w:rPr>
          <w:rFonts w:ascii="Verdana" w:hAnsi="Verdana"/>
          <w:sz w:val="20"/>
          <w:szCs w:val="20"/>
          <w:lang w:val="es-MX"/>
        </w:rPr>
        <w:t xml:space="preserve">La política y el poder. </w:t>
      </w:r>
    </w:p>
    <w:p w:rsidR="00DC145F" w:rsidRPr="009858C8" w:rsidRDefault="00DC145F" w:rsidP="00DC145F">
      <w:pPr>
        <w:numPr>
          <w:ilvl w:val="0"/>
          <w:numId w:val="5"/>
        </w:numPr>
        <w:spacing w:after="0" w:line="240" w:lineRule="auto"/>
        <w:rPr>
          <w:rFonts w:ascii="Verdana" w:eastAsia="Calibri" w:hAnsi="Verdana" w:cs="Calibri"/>
          <w:sz w:val="20"/>
          <w:szCs w:val="20"/>
          <w:lang w:val="es-MX"/>
        </w:rPr>
      </w:pPr>
      <w:r w:rsidRPr="00DC145F">
        <w:rPr>
          <w:rFonts w:ascii="Verdana" w:hAnsi="Verdana"/>
          <w:sz w:val="20"/>
          <w:szCs w:val="20"/>
          <w:lang w:val="es-MX"/>
        </w:rPr>
        <w:t xml:space="preserve">Diferencias de sexo y valoraciones de género. </w:t>
      </w:r>
    </w:p>
    <w:p w:rsidR="00DC145F" w:rsidRPr="00C74E3E" w:rsidRDefault="00DC145F" w:rsidP="00DC145F">
      <w:pPr>
        <w:numPr>
          <w:ilvl w:val="0"/>
          <w:numId w:val="5"/>
        </w:numPr>
        <w:spacing w:after="0" w:line="240" w:lineRule="auto"/>
        <w:rPr>
          <w:rFonts w:ascii="Verdana" w:eastAsia="Calibri" w:hAnsi="Verdana" w:cs="Calibri"/>
          <w:sz w:val="20"/>
          <w:szCs w:val="20"/>
          <w:lang w:val="es-MX"/>
        </w:rPr>
      </w:pPr>
      <w:r>
        <w:rPr>
          <w:rFonts w:ascii="Verdana" w:eastAsia="Calibri" w:hAnsi="Verdana" w:cs="Calibri"/>
          <w:sz w:val="20"/>
          <w:szCs w:val="20"/>
          <w:lang w:val="es-MX"/>
        </w:rPr>
        <w:t>Feminismo y ciencia.</w:t>
      </w:r>
    </w:p>
    <w:p w:rsidR="00DC145F" w:rsidRDefault="00DC145F" w:rsidP="00DC145F">
      <w:pPr>
        <w:spacing w:after="0" w:line="240" w:lineRule="auto"/>
        <w:rPr>
          <w:rFonts w:ascii="Verdana" w:eastAsia="Calibri" w:hAnsi="Verdana" w:cs="Calibri"/>
          <w:sz w:val="20"/>
          <w:szCs w:val="20"/>
          <w:lang w:val="es-MX"/>
        </w:rPr>
      </w:pPr>
    </w:p>
    <w:p w:rsidR="00DC145F" w:rsidRPr="00DC145F" w:rsidRDefault="00DC145F" w:rsidP="00DC145F">
      <w:pPr>
        <w:spacing w:after="0" w:line="240" w:lineRule="auto"/>
        <w:rPr>
          <w:rFonts w:ascii="Verdana" w:eastAsia="Calibri" w:hAnsi="Verdana" w:cs="Calibri"/>
          <w:b/>
          <w:sz w:val="20"/>
          <w:szCs w:val="20"/>
          <w:lang w:val="es-MX"/>
        </w:rPr>
      </w:pPr>
      <w:r w:rsidRPr="00DC145F">
        <w:rPr>
          <w:rFonts w:ascii="Verdana" w:eastAsia="Calibri" w:hAnsi="Verdana" w:cs="Calibri"/>
          <w:b/>
          <w:sz w:val="20"/>
          <w:szCs w:val="20"/>
          <w:lang w:val="es-MX"/>
        </w:rPr>
        <w:t>Bibliografía:</w:t>
      </w:r>
    </w:p>
    <w:p w:rsidR="00DC145F" w:rsidRDefault="00DC145F" w:rsidP="00DC145F">
      <w:pPr>
        <w:spacing w:after="0"/>
        <w:rPr>
          <w:lang w:val="es-MX"/>
        </w:rPr>
      </w:pPr>
    </w:p>
    <w:p w:rsidR="00DC145F" w:rsidRPr="00DC145F" w:rsidRDefault="00DC145F" w:rsidP="00DC145F">
      <w:pPr>
        <w:spacing w:after="0"/>
        <w:rPr>
          <w:b/>
          <w:lang w:val="es-MX"/>
        </w:rPr>
      </w:pPr>
      <w:r w:rsidRPr="00DC145F">
        <w:rPr>
          <w:b/>
          <w:lang w:val="es-MX"/>
        </w:rPr>
        <w:t>Unidad 1:</w:t>
      </w:r>
    </w:p>
    <w:p w:rsidR="00DC145F" w:rsidRPr="005E7A4A" w:rsidRDefault="00DC145F" w:rsidP="00DC145F">
      <w:pPr>
        <w:spacing w:after="0" w:line="240" w:lineRule="auto"/>
        <w:rPr>
          <w:rFonts w:ascii="Verdana" w:hAnsi="Verdana"/>
          <w:b/>
          <w:sz w:val="20"/>
          <w:szCs w:val="20"/>
          <w:lang w:val="es-ES_tradnl"/>
        </w:rPr>
      </w:pPr>
      <w:r w:rsidRPr="005E7A4A">
        <w:rPr>
          <w:rFonts w:ascii="Verdana" w:hAnsi="Verdana"/>
          <w:sz w:val="20"/>
          <w:szCs w:val="20"/>
          <w:lang w:val="es-ES_tradnl"/>
        </w:rPr>
        <w:t xml:space="preserve">Martínez Ruiz, H. y Guerrero Dávila, G. </w:t>
      </w:r>
      <w:r w:rsidRPr="005E7A4A">
        <w:rPr>
          <w:rFonts w:ascii="Verdana" w:hAnsi="Verdana"/>
          <w:i/>
          <w:sz w:val="20"/>
          <w:szCs w:val="20"/>
          <w:lang w:val="es-ES_tradnl"/>
        </w:rPr>
        <w:t>Introducción a las Ciencias Sociales</w:t>
      </w:r>
      <w:r w:rsidRPr="005E7A4A">
        <w:rPr>
          <w:rFonts w:ascii="Verdana" w:hAnsi="Verdana"/>
          <w:sz w:val="20"/>
          <w:szCs w:val="20"/>
          <w:lang w:val="es-ES_tradnl"/>
        </w:rPr>
        <w:t xml:space="preserve"> (2009), México, CENGAGE </w:t>
      </w:r>
      <w:proofErr w:type="spellStart"/>
      <w:r w:rsidRPr="005E7A4A">
        <w:rPr>
          <w:rFonts w:ascii="Verdana" w:hAnsi="Verdana"/>
          <w:sz w:val="20"/>
          <w:szCs w:val="20"/>
          <w:lang w:val="es-ES_tradnl"/>
        </w:rPr>
        <w:t>Learning</w:t>
      </w:r>
      <w:proofErr w:type="spellEnd"/>
      <w:r w:rsidRPr="005E7A4A">
        <w:rPr>
          <w:rFonts w:ascii="Verdana" w:hAnsi="Verdana"/>
          <w:sz w:val="20"/>
          <w:szCs w:val="20"/>
          <w:lang w:val="es-ES_tradnl"/>
        </w:rPr>
        <w:t xml:space="preserve"> (</w:t>
      </w:r>
      <w:proofErr w:type="spellStart"/>
      <w:r w:rsidRPr="005E7A4A">
        <w:rPr>
          <w:rFonts w:ascii="Verdana" w:hAnsi="Verdana"/>
          <w:sz w:val="20"/>
          <w:szCs w:val="20"/>
          <w:lang w:val="es-ES_tradnl"/>
        </w:rPr>
        <w:t>Págs</w:t>
      </w:r>
      <w:proofErr w:type="spellEnd"/>
      <w:r w:rsidRPr="005E7A4A">
        <w:rPr>
          <w:rFonts w:ascii="Verdana" w:hAnsi="Verdana"/>
          <w:sz w:val="20"/>
          <w:szCs w:val="20"/>
          <w:lang w:val="es-ES_tradnl"/>
        </w:rPr>
        <w:t>: 22 - 91)</w:t>
      </w:r>
    </w:p>
    <w:p w:rsidR="00DC145F" w:rsidRPr="00DC145F" w:rsidRDefault="00DC145F" w:rsidP="00DC145F">
      <w:pPr>
        <w:spacing w:after="0" w:line="240" w:lineRule="auto"/>
        <w:rPr>
          <w:rFonts w:ascii="Verdana" w:hAnsi="Verdana"/>
          <w:b/>
          <w:sz w:val="20"/>
          <w:szCs w:val="20"/>
          <w:lang w:val="es-ES_tradnl"/>
        </w:rPr>
      </w:pPr>
      <w:proofErr w:type="spellStart"/>
      <w:r w:rsidRPr="00CD75A4">
        <w:rPr>
          <w:rFonts w:ascii="Verdana" w:hAnsi="Verdana"/>
          <w:sz w:val="20"/>
          <w:szCs w:val="20"/>
          <w:lang w:val="es-ES_tradnl"/>
        </w:rPr>
        <w:t>D’Aquino</w:t>
      </w:r>
      <w:proofErr w:type="spellEnd"/>
      <w:r w:rsidRPr="00CD75A4">
        <w:rPr>
          <w:rFonts w:ascii="Verdana" w:hAnsi="Verdana"/>
          <w:sz w:val="20"/>
          <w:szCs w:val="20"/>
          <w:lang w:val="es-ES_tradnl"/>
        </w:rPr>
        <w:t xml:space="preserve">, M y Rodríguez, E. </w:t>
      </w:r>
      <w:r w:rsidRPr="00CD75A4">
        <w:rPr>
          <w:rFonts w:ascii="Verdana" w:hAnsi="Verdana"/>
          <w:i/>
          <w:sz w:val="20"/>
          <w:szCs w:val="20"/>
          <w:lang w:val="es-ES_tradnl"/>
        </w:rPr>
        <w:t xml:space="preserve">Proyectos de investigación en Ciencias Sociales. </w:t>
      </w:r>
      <w:r w:rsidRPr="00CD75A4">
        <w:rPr>
          <w:rFonts w:ascii="Verdana" w:hAnsi="Verdana"/>
          <w:sz w:val="20"/>
          <w:szCs w:val="20"/>
          <w:lang w:val="es-ES_tradnl"/>
        </w:rPr>
        <w:t xml:space="preserve">Buenos Aires, </w:t>
      </w:r>
      <w:proofErr w:type="spellStart"/>
      <w:r w:rsidRPr="00CD75A4">
        <w:rPr>
          <w:rFonts w:ascii="Verdana" w:hAnsi="Verdana"/>
          <w:sz w:val="20"/>
          <w:szCs w:val="20"/>
          <w:lang w:val="es-ES_tradnl"/>
        </w:rPr>
        <w:t>Maipue</w:t>
      </w:r>
      <w:proofErr w:type="spellEnd"/>
      <w:r w:rsidRPr="00CD75A4">
        <w:rPr>
          <w:rFonts w:ascii="Verdana" w:hAnsi="Verdana"/>
          <w:sz w:val="20"/>
          <w:szCs w:val="20"/>
          <w:lang w:val="es-ES_tradnl"/>
        </w:rPr>
        <w:t>. Capítulo 1.</w:t>
      </w:r>
    </w:p>
    <w:p w:rsidR="00DC145F" w:rsidRPr="00CD75A4" w:rsidRDefault="00DC145F" w:rsidP="00DC145F">
      <w:pPr>
        <w:spacing w:after="0" w:line="240" w:lineRule="auto"/>
        <w:rPr>
          <w:rFonts w:ascii="Verdana" w:hAnsi="Verdana"/>
          <w:b/>
          <w:sz w:val="20"/>
          <w:szCs w:val="20"/>
          <w:lang w:val="es-ES_tradnl"/>
        </w:rPr>
      </w:pPr>
    </w:p>
    <w:p w:rsidR="00DC145F" w:rsidRPr="00DC145F" w:rsidRDefault="00DC145F" w:rsidP="00DC145F">
      <w:pPr>
        <w:widowControl w:val="0"/>
        <w:pBdr>
          <w:top w:val="nil"/>
          <w:left w:val="nil"/>
          <w:bottom w:val="nil"/>
          <w:right w:val="nil"/>
          <w:between w:val="nil"/>
        </w:pBdr>
        <w:spacing w:before="7"/>
        <w:rPr>
          <w:rFonts w:ascii="Arial" w:hAnsi="Arial" w:cs="Arial"/>
          <w:sz w:val="20"/>
          <w:szCs w:val="20"/>
          <w:lang w:val="es-MX"/>
        </w:rPr>
      </w:pPr>
    </w:p>
    <w:p w:rsidR="00DC145F" w:rsidRPr="00DC145F" w:rsidRDefault="00DC145F" w:rsidP="00DC145F">
      <w:pPr>
        <w:widowControl w:val="0"/>
        <w:pBdr>
          <w:top w:val="nil"/>
          <w:left w:val="nil"/>
          <w:bottom w:val="nil"/>
          <w:right w:val="nil"/>
          <w:between w:val="nil"/>
        </w:pBdr>
        <w:spacing w:before="7"/>
        <w:rPr>
          <w:rFonts w:ascii="Arial" w:hAnsi="Arial" w:cs="Arial"/>
          <w:b/>
          <w:sz w:val="20"/>
          <w:szCs w:val="20"/>
        </w:rPr>
      </w:pPr>
      <w:proofErr w:type="spellStart"/>
      <w:r w:rsidRPr="00DC145F">
        <w:rPr>
          <w:rFonts w:ascii="Arial" w:hAnsi="Arial" w:cs="Arial"/>
          <w:b/>
          <w:sz w:val="20"/>
          <w:szCs w:val="20"/>
        </w:rPr>
        <w:t>Unidad</w:t>
      </w:r>
      <w:proofErr w:type="spellEnd"/>
      <w:r w:rsidRPr="00DC145F">
        <w:rPr>
          <w:rFonts w:ascii="Arial" w:hAnsi="Arial" w:cs="Arial"/>
          <w:b/>
          <w:sz w:val="20"/>
          <w:szCs w:val="20"/>
        </w:rPr>
        <w:t xml:space="preserve"> 2:</w:t>
      </w:r>
    </w:p>
    <w:p w:rsidR="00DC145F" w:rsidRPr="005E7A4A" w:rsidRDefault="00DC145F" w:rsidP="00DC145F">
      <w:pPr>
        <w:spacing w:after="0" w:line="240" w:lineRule="auto"/>
        <w:rPr>
          <w:rFonts w:ascii="Verdana" w:hAnsi="Verdana"/>
          <w:b/>
          <w:sz w:val="20"/>
          <w:szCs w:val="20"/>
          <w:lang w:val="es-ES_tradnl"/>
        </w:rPr>
      </w:pPr>
      <w:r w:rsidRPr="005E7A4A">
        <w:rPr>
          <w:rFonts w:ascii="Verdana" w:hAnsi="Verdana"/>
          <w:sz w:val="20"/>
          <w:szCs w:val="20"/>
          <w:lang w:val="es-ES_tradnl"/>
        </w:rPr>
        <w:t xml:space="preserve">Martínez Ruiz, H. y Guerrero Dávila, </w:t>
      </w:r>
      <w:proofErr w:type="gramStart"/>
      <w:r w:rsidRPr="005E7A4A">
        <w:rPr>
          <w:rFonts w:ascii="Verdana" w:hAnsi="Verdana"/>
          <w:sz w:val="20"/>
          <w:szCs w:val="20"/>
          <w:lang w:val="es-ES_tradnl"/>
        </w:rPr>
        <w:t>G..</w:t>
      </w:r>
      <w:proofErr w:type="gramEnd"/>
      <w:r w:rsidRPr="005E7A4A">
        <w:rPr>
          <w:rFonts w:ascii="Verdana" w:hAnsi="Verdana"/>
          <w:sz w:val="20"/>
          <w:szCs w:val="20"/>
          <w:lang w:val="es-ES_tradnl"/>
        </w:rPr>
        <w:t xml:space="preserve"> </w:t>
      </w:r>
      <w:r w:rsidRPr="005E7A4A">
        <w:rPr>
          <w:rFonts w:ascii="Verdana" w:hAnsi="Verdana"/>
          <w:i/>
          <w:sz w:val="20"/>
          <w:szCs w:val="20"/>
          <w:lang w:val="es-ES_tradnl"/>
        </w:rPr>
        <w:t>Introducción a las Ciencias Sociales</w:t>
      </w:r>
      <w:r w:rsidRPr="005E7A4A">
        <w:rPr>
          <w:rFonts w:ascii="Verdana" w:hAnsi="Verdana"/>
          <w:sz w:val="20"/>
          <w:szCs w:val="20"/>
          <w:lang w:val="es-ES_tradnl"/>
        </w:rPr>
        <w:t xml:space="preserve"> (2009), México, CENGAGE </w:t>
      </w:r>
      <w:proofErr w:type="spellStart"/>
      <w:r w:rsidRPr="005E7A4A">
        <w:rPr>
          <w:rFonts w:ascii="Verdana" w:hAnsi="Verdana"/>
          <w:sz w:val="20"/>
          <w:szCs w:val="20"/>
          <w:lang w:val="es-ES_tradnl"/>
        </w:rPr>
        <w:t>Learning</w:t>
      </w:r>
      <w:proofErr w:type="spellEnd"/>
      <w:r w:rsidRPr="005E7A4A">
        <w:rPr>
          <w:rFonts w:ascii="Verdana" w:hAnsi="Verdana"/>
          <w:sz w:val="20"/>
          <w:szCs w:val="20"/>
          <w:lang w:val="es-ES_tradnl"/>
        </w:rPr>
        <w:t xml:space="preserve"> (</w:t>
      </w:r>
      <w:proofErr w:type="spellStart"/>
      <w:r w:rsidRPr="005E7A4A">
        <w:rPr>
          <w:rFonts w:ascii="Verdana" w:hAnsi="Verdana"/>
          <w:sz w:val="20"/>
          <w:szCs w:val="20"/>
          <w:lang w:val="es-ES_tradnl"/>
        </w:rPr>
        <w:t>Págs</w:t>
      </w:r>
      <w:proofErr w:type="spellEnd"/>
      <w:r w:rsidRPr="005E7A4A">
        <w:rPr>
          <w:rFonts w:ascii="Verdana" w:hAnsi="Verdana"/>
          <w:sz w:val="20"/>
          <w:szCs w:val="20"/>
          <w:lang w:val="es-ES_tradnl"/>
        </w:rPr>
        <w:t>: 22 - 91)</w:t>
      </w:r>
    </w:p>
    <w:p w:rsidR="00DC145F" w:rsidRPr="009858C8" w:rsidRDefault="00DC145F" w:rsidP="00DC145F">
      <w:pPr>
        <w:spacing w:after="0" w:line="240" w:lineRule="auto"/>
        <w:rPr>
          <w:rFonts w:ascii="Verdana" w:hAnsi="Verdana"/>
          <w:b/>
          <w:lang w:val="es-ES_tradnl"/>
        </w:rPr>
      </w:pPr>
      <w:r w:rsidRPr="005E7A4A">
        <w:rPr>
          <w:rFonts w:ascii="Verdana" w:hAnsi="Verdana"/>
          <w:sz w:val="20"/>
          <w:szCs w:val="20"/>
          <w:lang w:val="es-ES_tradnl"/>
        </w:rPr>
        <w:t>Aquino, M y V, Barrón.</w:t>
      </w:r>
      <w:r w:rsidRPr="005E7A4A">
        <w:rPr>
          <w:rFonts w:ascii="Verdana" w:hAnsi="Verdana"/>
          <w:i/>
          <w:sz w:val="20"/>
          <w:szCs w:val="20"/>
          <w:lang w:val="es-ES_tradnl"/>
        </w:rPr>
        <w:t xml:space="preserve"> Proyectos de metodología de la investigación. </w:t>
      </w:r>
      <w:r w:rsidRPr="005E7A4A">
        <w:rPr>
          <w:rFonts w:ascii="Verdana" w:hAnsi="Verdana"/>
          <w:sz w:val="20"/>
          <w:szCs w:val="20"/>
          <w:lang w:val="es-ES_tradnl"/>
        </w:rPr>
        <w:t xml:space="preserve">Enseñanza Media y Secundaria. Buenos Aires, </w:t>
      </w:r>
      <w:proofErr w:type="spellStart"/>
      <w:r w:rsidRPr="005E7A4A">
        <w:rPr>
          <w:rFonts w:ascii="Verdana" w:hAnsi="Verdana"/>
          <w:sz w:val="20"/>
          <w:szCs w:val="20"/>
          <w:lang w:val="es-ES_tradnl"/>
        </w:rPr>
        <w:t>Maipue</w:t>
      </w:r>
      <w:proofErr w:type="spellEnd"/>
      <w:r w:rsidRPr="005E7A4A">
        <w:rPr>
          <w:rFonts w:ascii="Verdana" w:hAnsi="Verdana"/>
          <w:sz w:val="20"/>
          <w:szCs w:val="20"/>
          <w:lang w:val="es-ES_tradnl"/>
        </w:rPr>
        <w:t>. Capítulo 1</w:t>
      </w:r>
      <w:r w:rsidRPr="005E7A4A">
        <w:rPr>
          <w:lang w:val="es-ES_tradnl"/>
        </w:rPr>
        <w:t>.</w:t>
      </w:r>
    </w:p>
    <w:p w:rsidR="00DC145F" w:rsidRDefault="00DC145F" w:rsidP="00DC145F">
      <w:pPr>
        <w:pStyle w:val="ListParagraph"/>
        <w:tabs>
          <w:tab w:val="left" w:pos="142"/>
        </w:tabs>
        <w:spacing w:after="120"/>
        <w:ind w:left="0"/>
        <w:jc w:val="both"/>
        <w:rPr>
          <w:rFonts w:ascii="Verdana" w:hAnsi="Verdana" w:cs="Calibri"/>
          <w:sz w:val="20"/>
          <w:szCs w:val="20"/>
          <w:lang w:val="es-MX"/>
        </w:rPr>
      </w:pPr>
      <w:r w:rsidRPr="005029B7">
        <w:rPr>
          <w:rFonts w:ascii="Verdana" w:hAnsi="Verdana" w:cs="Calibri"/>
          <w:sz w:val="20"/>
          <w:szCs w:val="20"/>
          <w:lang w:val="es-MX"/>
        </w:rPr>
        <w:t xml:space="preserve">Infesta Domínguez, G.   (2003). </w:t>
      </w:r>
      <w:r w:rsidRPr="005029B7">
        <w:rPr>
          <w:rFonts w:ascii="Verdana" w:hAnsi="Verdana" w:cs="Calibri"/>
          <w:i/>
          <w:sz w:val="20"/>
          <w:szCs w:val="20"/>
          <w:lang w:val="es-MX"/>
        </w:rPr>
        <w:t>Introducción a la metodología de la investigación social empírica</w:t>
      </w:r>
      <w:r w:rsidRPr="005029B7">
        <w:rPr>
          <w:rFonts w:ascii="Verdana" w:hAnsi="Verdana" w:cs="Calibri"/>
          <w:sz w:val="20"/>
          <w:szCs w:val="20"/>
          <w:lang w:val="es-MX"/>
        </w:rPr>
        <w:t>, Serie Cuadernos de Capacitación No.3. Programa de Capacitación para Técnicos Locales. Buenos Aires: Consejo Nacional de Coordinación de Políticas Sociales, Presidencia de la Nación, y Fondo de Población de las Naci</w:t>
      </w:r>
      <w:r>
        <w:rPr>
          <w:rFonts w:ascii="Verdana" w:hAnsi="Verdana" w:cs="Calibri"/>
          <w:sz w:val="20"/>
          <w:szCs w:val="20"/>
          <w:lang w:val="es-MX"/>
        </w:rPr>
        <w:t>ones Unidas (UNFPA). Selección.</w:t>
      </w:r>
    </w:p>
    <w:p w:rsidR="00DC145F" w:rsidRPr="00DC145F" w:rsidRDefault="00DC145F" w:rsidP="00DC145F">
      <w:pPr>
        <w:pStyle w:val="ListParagraph"/>
        <w:tabs>
          <w:tab w:val="left" w:pos="142"/>
        </w:tabs>
        <w:spacing w:after="120"/>
        <w:ind w:left="0"/>
        <w:jc w:val="both"/>
        <w:rPr>
          <w:rFonts w:ascii="Verdana" w:hAnsi="Verdana" w:cs="Calibri"/>
          <w:sz w:val="20"/>
          <w:szCs w:val="20"/>
          <w:lang w:val="es-MX"/>
        </w:rPr>
      </w:pPr>
      <w:proofErr w:type="spellStart"/>
      <w:r w:rsidRPr="00DC145F">
        <w:rPr>
          <w:rFonts w:ascii="Verdana" w:hAnsi="Verdana" w:cs="Calibri"/>
          <w:sz w:val="20"/>
          <w:szCs w:val="20"/>
          <w:lang w:val="es-MX"/>
        </w:rPr>
        <w:t>Wainerman</w:t>
      </w:r>
      <w:proofErr w:type="spellEnd"/>
      <w:r w:rsidRPr="00DC145F">
        <w:rPr>
          <w:rFonts w:ascii="Verdana" w:hAnsi="Verdana" w:cs="Calibri"/>
          <w:sz w:val="20"/>
          <w:szCs w:val="20"/>
          <w:lang w:val="es-MX"/>
        </w:rPr>
        <w:t xml:space="preserve"> C. y </w:t>
      </w:r>
      <w:proofErr w:type="spellStart"/>
      <w:r w:rsidRPr="00DC145F">
        <w:rPr>
          <w:rFonts w:ascii="Verdana" w:hAnsi="Verdana" w:cs="Calibri"/>
          <w:sz w:val="20"/>
          <w:szCs w:val="20"/>
          <w:lang w:val="es-MX"/>
        </w:rPr>
        <w:t>Sautu</w:t>
      </w:r>
      <w:proofErr w:type="spellEnd"/>
      <w:r w:rsidRPr="00DC145F">
        <w:rPr>
          <w:rFonts w:ascii="Verdana" w:hAnsi="Verdana" w:cs="Calibri"/>
          <w:sz w:val="20"/>
          <w:szCs w:val="20"/>
          <w:lang w:val="es-MX"/>
        </w:rPr>
        <w:t xml:space="preserve"> R. (</w:t>
      </w:r>
      <w:proofErr w:type="spellStart"/>
      <w:r w:rsidRPr="00DC145F">
        <w:rPr>
          <w:rFonts w:ascii="Verdana" w:hAnsi="Verdana" w:cs="Calibri"/>
          <w:sz w:val="20"/>
          <w:szCs w:val="20"/>
          <w:lang w:val="es-MX"/>
        </w:rPr>
        <w:t>comps</w:t>
      </w:r>
      <w:proofErr w:type="spellEnd"/>
      <w:r w:rsidRPr="00DC145F">
        <w:rPr>
          <w:rFonts w:ascii="Verdana" w:hAnsi="Verdana" w:cs="Calibri"/>
          <w:sz w:val="20"/>
          <w:szCs w:val="20"/>
          <w:lang w:val="es-MX"/>
        </w:rPr>
        <w:t xml:space="preserve">.) (1997) </w:t>
      </w:r>
      <w:r w:rsidRPr="00DC145F">
        <w:rPr>
          <w:rFonts w:ascii="Verdana" w:hAnsi="Verdana" w:cs="Calibri"/>
          <w:i/>
          <w:sz w:val="20"/>
          <w:szCs w:val="20"/>
          <w:lang w:val="es-MX"/>
        </w:rPr>
        <w:t>La trastienda de la investigación.</w:t>
      </w:r>
      <w:r w:rsidRPr="00DC145F">
        <w:rPr>
          <w:rFonts w:ascii="Verdana" w:hAnsi="Verdana" w:cs="Calibri"/>
          <w:sz w:val="20"/>
          <w:szCs w:val="20"/>
          <w:lang w:val="es-MX"/>
        </w:rPr>
        <w:t xml:space="preserve"> Buenos Aires, Editorial de Belgrano. Selección.</w:t>
      </w:r>
      <w:r w:rsidRPr="00DC145F">
        <w:rPr>
          <w:rFonts w:ascii="Calibri" w:hAnsi="Calibri"/>
          <w:sz w:val="20"/>
          <w:szCs w:val="20"/>
          <w:lang w:val="es-ES_tradnl"/>
        </w:rPr>
        <w:t xml:space="preserve">   </w:t>
      </w:r>
    </w:p>
    <w:p w:rsidR="00DC145F" w:rsidRPr="00BA65F2" w:rsidRDefault="00DC145F" w:rsidP="00DC145F">
      <w:pPr>
        <w:pStyle w:val="ListParagraph"/>
        <w:tabs>
          <w:tab w:val="left" w:pos="142"/>
        </w:tabs>
        <w:spacing w:after="120"/>
        <w:ind w:left="0"/>
        <w:jc w:val="both"/>
        <w:rPr>
          <w:rFonts w:ascii="Verdana" w:hAnsi="Verdana"/>
          <w:sz w:val="20"/>
          <w:szCs w:val="20"/>
          <w:lang w:val="es-MX"/>
        </w:rPr>
      </w:pPr>
      <w:r w:rsidRPr="00A60CFA">
        <w:rPr>
          <w:rFonts w:ascii="Verdana" w:hAnsi="Verdana"/>
          <w:sz w:val="20"/>
          <w:szCs w:val="20"/>
          <w:lang w:val="es-MX"/>
        </w:rPr>
        <w:lastRenderedPageBreak/>
        <w:t xml:space="preserve">Ortiz Gómez, Teresa; Sánchez, Dolores. “La experiencia escrita de las matronas s. XVII-XVIII”. En: Del patio a la plaza: las mujeres en las sociedades mediterráneas. </w:t>
      </w:r>
      <w:r w:rsidRPr="00BA65F2">
        <w:rPr>
          <w:rFonts w:ascii="Verdana" w:hAnsi="Verdana"/>
          <w:sz w:val="20"/>
          <w:szCs w:val="20"/>
          <w:lang w:val="es-MX"/>
        </w:rPr>
        <w:t>Universidad de Granada, 1995</w:t>
      </w:r>
    </w:p>
    <w:p w:rsidR="00DC145F" w:rsidRPr="00BA65F2" w:rsidRDefault="00DC145F" w:rsidP="00DC145F">
      <w:pPr>
        <w:pStyle w:val="ListParagraph"/>
        <w:tabs>
          <w:tab w:val="left" w:pos="142"/>
        </w:tabs>
        <w:spacing w:after="120"/>
        <w:ind w:left="0"/>
        <w:jc w:val="both"/>
        <w:rPr>
          <w:rFonts w:ascii="Verdana" w:hAnsi="Verdana"/>
          <w:sz w:val="20"/>
          <w:szCs w:val="20"/>
          <w:lang w:val="es-MX"/>
        </w:rPr>
      </w:pPr>
    </w:p>
    <w:p w:rsidR="00DC145F" w:rsidRPr="00DC145F" w:rsidRDefault="00DC145F" w:rsidP="00DC145F">
      <w:pPr>
        <w:pStyle w:val="ListParagraph"/>
        <w:tabs>
          <w:tab w:val="left" w:pos="142"/>
        </w:tabs>
        <w:spacing w:after="120"/>
        <w:ind w:left="0"/>
        <w:jc w:val="both"/>
        <w:rPr>
          <w:b/>
          <w:sz w:val="20"/>
          <w:szCs w:val="20"/>
          <w:lang w:val="es-MX"/>
        </w:rPr>
      </w:pPr>
      <w:r w:rsidRPr="00DC145F">
        <w:rPr>
          <w:b/>
          <w:sz w:val="20"/>
          <w:szCs w:val="20"/>
          <w:lang w:val="es-MX"/>
        </w:rPr>
        <w:t>Unidad 3:</w:t>
      </w:r>
    </w:p>
    <w:p w:rsidR="00DC145F" w:rsidRPr="00E77820" w:rsidRDefault="00DC145F" w:rsidP="00DC145F">
      <w:pPr>
        <w:spacing w:after="0"/>
        <w:rPr>
          <w:rFonts w:ascii="Verdana" w:hAnsi="Verdana"/>
          <w:b/>
          <w:lang w:val="es-ES_tradnl"/>
        </w:rPr>
      </w:pPr>
      <w:r w:rsidRPr="005E7A4A">
        <w:rPr>
          <w:rFonts w:ascii="Verdana" w:hAnsi="Verdana"/>
          <w:sz w:val="20"/>
          <w:szCs w:val="20"/>
          <w:lang w:val="es-ES_tradnl"/>
        </w:rPr>
        <w:t>Aquino, M y V, Barrón.</w:t>
      </w:r>
      <w:r w:rsidRPr="005E7A4A">
        <w:rPr>
          <w:rFonts w:ascii="Verdana" w:hAnsi="Verdana"/>
          <w:i/>
          <w:sz w:val="20"/>
          <w:szCs w:val="20"/>
          <w:lang w:val="es-ES_tradnl"/>
        </w:rPr>
        <w:t xml:space="preserve"> Proyectos de metodología de la investigación. </w:t>
      </w:r>
      <w:r w:rsidRPr="005E7A4A">
        <w:rPr>
          <w:rFonts w:ascii="Verdana" w:hAnsi="Verdana"/>
          <w:sz w:val="20"/>
          <w:szCs w:val="20"/>
          <w:lang w:val="es-ES_tradnl"/>
        </w:rPr>
        <w:t xml:space="preserve">Enseñanza Media y Secundaria. Buenos Aires, </w:t>
      </w:r>
      <w:proofErr w:type="spellStart"/>
      <w:r w:rsidRPr="005E7A4A">
        <w:rPr>
          <w:rFonts w:ascii="Verdana" w:hAnsi="Verdana"/>
          <w:sz w:val="20"/>
          <w:szCs w:val="20"/>
          <w:lang w:val="es-ES_tradnl"/>
        </w:rPr>
        <w:t>Maipue</w:t>
      </w:r>
      <w:proofErr w:type="spellEnd"/>
      <w:r w:rsidRPr="005E7A4A">
        <w:rPr>
          <w:rFonts w:ascii="Verdana" w:hAnsi="Verdana"/>
          <w:sz w:val="20"/>
          <w:szCs w:val="20"/>
          <w:lang w:val="es-ES_tradnl"/>
        </w:rPr>
        <w:t>. Capítulo 1</w:t>
      </w:r>
      <w:r w:rsidRPr="005E7A4A">
        <w:rPr>
          <w:lang w:val="es-ES_tradnl"/>
        </w:rPr>
        <w:t>.</w:t>
      </w:r>
      <w:r>
        <w:rPr>
          <w:i/>
          <w:lang w:val="es-ES_tradnl"/>
        </w:rPr>
        <w:t xml:space="preserve"> </w:t>
      </w:r>
    </w:p>
    <w:p w:rsidR="00DC145F" w:rsidRDefault="00DC145F" w:rsidP="00DC145F">
      <w:pPr>
        <w:widowControl w:val="0"/>
        <w:pBdr>
          <w:top w:val="nil"/>
          <w:left w:val="nil"/>
          <w:bottom w:val="nil"/>
          <w:right w:val="nil"/>
          <w:between w:val="nil"/>
        </w:pBdr>
        <w:spacing w:after="0"/>
        <w:rPr>
          <w:rFonts w:ascii="Verdana" w:hAnsi="Verdana" w:cs="Arial"/>
          <w:sz w:val="20"/>
          <w:szCs w:val="20"/>
          <w:lang w:val="es-MX"/>
        </w:rPr>
      </w:pPr>
      <w:r>
        <w:rPr>
          <w:rFonts w:ascii="Verdana" w:hAnsi="Verdana" w:cs="Arial"/>
          <w:sz w:val="20"/>
          <w:szCs w:val="20"/>
          <w:lang w:val="es-MX"/>
        </w:rPr>
        <w:t xml:space="preserve"> </w:t>
      </w:r>
      <w:r w:rsidRPr="003E1AE4">
        <w:rPr>
          <w:rFonts w:ascii="Verdana" w:hAnsi="Verdana" w:cs="Arial"/>
          <w:sz w:val="20"/>
          <w:szCs w:val="20"/>
          <w:lang w:val="es-MX"/>
        </w:rPr>
        <w:t xml:space="preserve">Hernández </w:t>
      </w:r>
      <w:proofErr w:type="spellStart"/>
      <w:r w:rsidRPr="003E1AE4">
        <w:rPr>
          <w:rFonts w:ascii="Verdana" w:hAnsi="Verdana" w:cs="Arial"/>
          <w:sz w:val="20"/>
          <w:szCs w:val="20"/>
          <w:lang w:val="es-MX"/>
        </w:rPr>
        <w:t>Sampieri</w:t>
      </w:r>
      <w:proofErr w:type="spellEnd"/>
      <w:r w:rsidRPr="003E1AE4">
        <w:rPr>
          <w:rFonts w:ascii="Verdana" w:hAnsi="Verdana" w:cs="Arial"/>
          <w:sz w:val="20"/>
          <w:szCs w:val="20"/>
          <w:lang w:val="es-MX"/>
        </w:rPr>
        <w:t xml:space="preserve">, R (2014). </w:t>
      </w:r>
      <w:r>
        <w:rPr>
          <w:rFonts w:ascii="Verdana" w:hAnsi="Verdana" w:cs="Arial"/>
          <w:sz w:val="20"/>
          <w:szCs w:val="20"/>
          <w:lang w:val="es-MX"/>
        </w:rPr>
        <w:t xml:space="preserve">      </w:t>
      </w:r>
      <w:r w:rsidRPr="003E1AE4">
        <w:rPr>
          <w:rFonts w:ascii="Verdana" w:hAnsi="Verdana" w:cs="Arial"/>
          <w:sz w:val="20"/>
          <w:szCs w:val="20"/>
          <w:lang w:val="es-MX"/>
        </w:rPr>
        <w:t xml:space="preserve">Metodología de la investigación. México, McGraw Hill </w:t>
      </w:r>
      <w:proofErr w:type="spellStart"/>
      <w:r w:rsidRPr="003E1AE4">
        <w:rPr>
          <w:rFonts w:ascii="Verdana" w:hAnsi="Verdana" w:cs="Arial"/>
          <w:sz w:val="20"/>
          <w:szCs w:val="20"/>
          <w:lang w:val="es-MX"/>
        </w:rPr>
        <w:t>Educatión</w:t>
      </w:r>
      <w:proofErr w:type="spellEnd"/>
      <w:r w:rsidRPr="003E1AE4">
        <w:rPr>
          <w:rFonts w:ascii="Verdana" w:hAnsi="Verdana" w:cs="Arial"/>
          <w:sz w:val="20"/>
          <w:szCs w:val="20"/>
          <w:lang w:val="es-MX"/>
        </w:rPr>
        <w:t>. Selección.</w:t>
      </w:r>
    </w:p>
    <w:p w:rsidR="00DC145F" w:rsidRPr="00DC145F" w:rsidRDefault="00DC145F" w:rsidP="00DC145F">
      <w:pPr>
        <w:widowControl w:val="0"/>
        <w:pBdr>
          <w:top w:val="nil"/>
          <w:left w:val="nil"/>
          <w:bottom w:val="nil"/>
          <w:right w:val="nil"/>
          <w:between w:val="nil"/>
        </w:pBdr>
        <w:spacing w:after="0"/>
        <w:rPr>
          <w:rFonts w:ascii="Verdana" w:hAnsi="Verdana" w:cs="Arial"/>
          <w:sz w:val="20"/>
          <w:szCs w:val="20"/>
          <w:lang w:val="es-MX"/>
        </w:rPr>
      </w:pPr>
      <w:r w:rsidRPr="00BA65F2">
        <w:rPr>
          <w:rFonts w:ascii="Verdana" w:hAnsi="Verdana"/>
          <w:sz w:val="20"/>
          <w:szCs w:val="20"/>
          <w:lang w:val="es-MX"/>
        </w:rPr>
        <w:t>Gobierno de la Ciudad de Buenos Aires. Formación ética y ciudadana: diversidad e interculturalidad: identidad y derechos. - 1a edición para el profesor - Ciudad Autónoma de Buenos Aires: Gobierno de la Ciudad de Buenos Aires. Ministerio de Educación e Innovación, 2018. Libro digital, PDF - (Profundización NES)</w:t>
      </w:r>
    </w:p>
    <w:p w:rsidR="00DC145F" w:rsidRPr="00DC145F" w:rsidRDefault="00DC145F" w:rsidP="00DC145F">
      <w:pPr>
        <w:pStyle w:val="ListParagraph"/>
        <w:tabs>
          <w:tab w:val="left" w:pos="142"/>
        </w:tabs>
        <w:ind w:left="0"/>
        <w:jc w:val="both"/>
        <w:rPr>
          <w:rFonts w:ascii="Verdana" w:hAnsi="Verdana"/>
          <w:b/>
          <w:sz w:val="20"/>
          <w:szCs w:val="20"/>
          <w:lang w:val="es-MX"/>
        </w:rPr>
      </w:pPr>
      <w:r w:rsidRPr="00DC145F">
        <w:rPr>
          <w:rFonts w:ascii="Verdana" w:hAnsi="Verdana"/>
          <w:sz w:val="20"/>
          <w:szCs w:val="20"/>
          <w:lang w:val="es-MX"/>
        </w:rPr>
        <w:t xml:space="preserve">Scott, J. W. (1992). La mujer trabajadora en el siglo XIX en G. </w:t>
      </w:r>
      <w:proofErr w:type="spellStart"/>
      <w:r w:rsidRPr="00DC145F">
        <w:rPr>
          <w:rFonts w:ascii="Verdana" w:hAnsi="Verdana"/>
          <w:sz w:val="20"/>
          <w:szCs w:val="20"/>
          <w:lang w:val="es-MX"/>
        </w:rPr>
        <w:t>Duby</w:t>
      </w:r>
      <w:proofErr w:type="spellEnd"/>
      <w:r w:rsidRPr="00DC145F">
        <w:rPr>
          <w:rFonts w:ascii="Verdana" w:hAnsi="Verdana"/>
          <w:sz w:val="20"/>
          <w:szCs w:val="20"/>
          <w:lang w:val="es-MX"/>
        </w:rPr>
        <w:t xml:space="preserve">, M. </w:t>
      </w:r>
      <w:proofErr w:type="spellStart"/>
      <w:r w:rsidRPr="00DC145F">
        <w:rPr>
          <w:rFonts w:ascii="Verdana" w:hAnsi="Verdana"/>
          <w:sz w:val="20"/>
          <w:szCs w:val="20"/>
          <w:lang w:val="es-MX"/>
        </w:rPr>
        <w:t>Perrot</w:t>
      </w:r>
      <w:proofErr w:type="spellEnd"/>
      <w:r w:rsidRPr="00DC145F">
        <w:rPr>
          <w:rFonts w:ascii="Verdana" w:hAnsi="Verdana"/>
          <w:sz w:val="20"/>
          <w:szCs w:val="20"/>
          <w:lang w:val="es-MX"/>
        </w:rPr>
        <w:t>. (</w:t>
      </w:r>
      <w:proofErr w:type="spellStart"/>
      <w:r w:rsidRPr="00DC145F">
        <w:rPr>
          <w:rFonts w:ascii="Verdana" w:hAnsi="Verdana"/>
          <w:sz w:val="20"/>
          <w:szCs w:val="20"/>
          <w:lang w:val="es-MX"/>
        </w:rPr>
        <w:t>comp</w:t>
      </w:r>
      <w:proofErr w:type="spellEnd"/>
      <w:r w:rsidRPr="00DC145F">
        <w:rPr>
          <w:rFonts w:ascii="Verdana" w:hAnsi="Verdana"/>
          <w:sz w:val="20"/>
          <w:szCs w:val="20"/>
          <w:lang w:val="es-MX"/>
        </w:rPr>
        <w:t xml:space="preserve">) </w:t>
      </w:r>
      <w:r w:rsidRPr="00DC145F">
        <w:rPr>
          <w:rFonts w:ascii="Verdana" w:hAnsi="Verdana"/>
          <w:i/>
          <w:iCs/>
          <w:sz w:val="20"/>
          <w:szCs w:val="20"/>
          <w:lang w:val="es-MX"/>
        </w:rPr>
        <w:t>Historia de las mujeres en Occidente. Vol. 3: Del Renacimiento a la Edad Moderna.</w:t>
      </w:r>
    </w:p>
    <w:p w:rsidR="00DC145F" w:rsidRPr="00DC145F" w:rsidRDefault="00DC145F" w:rsidP="00DC145F">
      <w:pPr>
        <w:widowControl w:val="0"/>
        <w:pBdr>
          <w:top w:val="nil"/>
          <w:left w:val="nil"/>
          <w:bottom w:val="nil"/>
          <w:right w:val="nil"/>
          <w:between w:val="nil"/>
        </w:pBdr>
        <w:spacing w:before="7"/>
        <w:rPr>
          <w:rFonts w:ascii="Arial" w:hAnsi="Arial" w:cs="Arial"/>
          <w:sz w:val="20"/>
          <w:szCs w:val="20"/>
          <w:lang w:val="es-MX"/>
        </w:rPr>
      </w:pPr>
    </w:p>
    <w:p w:rsidR="00DC145F" w:rsidRPr="00DC145F" w:rsidRDefault="00DC145F" w:rsidP="00DC145F">
      <w:pPr>
        <w:spacing w:after="0"/>
        <w:rPr>
          <w:lang w:val="es-MX"/>
        </w:rPr>
      </w:pPr>
    </w:p>
    <w:sectPr w:rsidR="00DC145F" w:rsidRPr="00DC14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E4A"/>
    <w:multiLevelType w:val="hybridMultilevel"/>
    <w:tmpl w:val="3426ED58"/>
    <w:lvl w:ilvl="0" w:tplc="8A48503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E3574"/>
    <w:multiLevelType w:val="multilevel"/>
    <w:tmpl w:val="AD82E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DC4CED"/>
    <w:multiLevelType w:val="hybridMultilevel"/>
    <w:tmpl w:val="E3F8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C39BC"/>
    <w:multiLevelType w:val="hybridMultilevel"/>
    <w:tmpl w:val="1366A716"/>
    <w:lvl w:ilvl="0" w:tplc="8A48503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51D35"/>
    <w:multiLevelType w:val="hybridMultilevel"/>
    <w:tmpl w:val="3F10DA82"/>
    <w:lvl w:ilvl="0" w:tplc="57745DE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C2E3F"/>
    <w:multiLevelType w:val="hybridMultilevel"/>
    <w:tmpl w:val="4044C1CE"/>
    <w:lvl w:ilvl="0" w:tplc="2FD67C2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5F"/>
    <w:rsid w:val="001344BA"/>
    <w:rsid w:val="006839D4"/>
    <w:rsid w:val="00A831E5"/>
    <w:rsid w:val="00BA65F2"/>
    <w:rsid w:val="00D85DB2"/>
    <w:rsid w:val="00DC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D579"/>
  <w15:chartTrackingRefBased/>
  <w15:docId w15:val="{AABD9333-53F9-4768-9D3C-42FB3263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145F"/>
    <w:pPr>
      <w:tabs>
        <w:tab w:val="center" w:pos="4419"/>
        <w:tab w:val="right" w:pos="8838"/>
      </w:tabs>
      <w:spacing w:after="0" w:line="240" w:lineRule="auto"/>
    </w:pPr>
    <w:rPr>
      <w:rFonts w:ascii="Times New Roman" w:eastAsia="Times New Roman" w:hAnsi="Times New Roman" w:cs="Times New Roman"/>
      <w:sz w:val="24"/>
      <w:szCs w:val="24"/>
      <w:lang w:val="es-AR" w:eastAsia="es-AR"/>
    </w:rPr>
  </w:style>
  <w:style w:type="character" w:customStyle="1" w:styleId="HeaderChar">
    <w:name w:val="Header Char"/>
    <w:basedOn w:val="DefaultParagraphFont"/>
    <w:link w:val="Header"/>
    <w:rsid w:val="00DC145F"/>
    <w:rPr>
      <w:rFonts w:ascii="Times New Roman" w:eastAsia="Times New Roman" w:hAnsi="Times New Roman" w:cs="Times New Roman"/>
      <w:sz w:val="24"/>
      <w:szCs w:val="24"/>
      <w:lang w:val="es-AR" w:eastAsia="es-AR"/>
    </w:rPr>
  </w:style>
  <w:style w:type="paragraph" w:styleId="ListParagraph">
    <w:name w:val="List Paragraph"/>
    <w:basedOn w:val="Normal"/>
    <w:uiPriority w:val="34"/>
    <w:qFormat/>
    <w:rsid w:val="00DC145F"/>
    <w:pPr>
      <w:spacing w:after="0" w:line="276" w:lineRule="auto"/>
      <w:ind w:left="720"/>
      <w:contextualSpacing/>
    </w:pPr>
    <w:rPr>
      <w:rFonts w:ascii="Arial" w:eastAsia="Arial" w:hAnsi="Arial" w:cs="Arial"/>
    </w:rPr>
  </w:style>
  <w:style w:type="character" w:styleId="Hyperlink">
    <w:name w:val="Hyperlink"/>
    <w:rsid w:val="00DC145F"/>
    <w:rPr>
      <w:color w:val="0000FF"/>
      <w:u w:val="single"/>
    </w:rPr>
  </w:style>
  <w:style w:type="table" w:styleId="TableGrid">
    <w:name w:val="Table Grid"/>
    <w:basedOn w:val="TableNormal"/>
    <w:rsid w:val="00DC1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Kennison, Robert</cp:lastModifiedBy>
  <cp:revision>3</cp:revision>
  <dcterms:created xsi:type="dcterms:W3CDTF">2024-02-19T20:41:00Z</dcterms:created>
  <dcterms:modified xsi:type="dcterms:W3CDTF">2024-03-25T21:08:00Z</dcterms:modified>
</cp:coreProperties>
</file>