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45F" w:rsidRDefault="00DC145F" w:rsidP="00DC145F">
      <w:pPr>
        <w:jc w:val="center"/>
        <w:rPr>
          <w:lang w:val="es-MX"/>
        </w:rPr>
      </w:pPr>
      <w:r>
        <w:rPr>
          <w:noProof/>
          <w:color w:val="000000"/>
          <w:bdr w:val="none" w:sz="0" w:space="0" w:color="auto" w:frame="1"/>
        </w:rPr>
        <w:drawing>
          <wp:inline distT="0" distB="0" distL="0" distR="0">
            <wp:extent cx="1133475" cy="1247775"/>
            <wp:effectExtent l="0" t="0" r="9525" b="9525"/>
            <wp:docPr id="1" name="Imagen 1" descr="https://lh3.googleusercontent.com/1d2HiHWI6oWq1J2rnJcAPEpzQBhGRnNkn7_Ha-voZEtYQ4ayKsly2Jwj81Du2Erwnl9kHIb_ftDa3u3InNDiFi85-ZhX7J2WrM0CC3qOZkxrLsGVcPrPhRm1lDYv-ab59ktsNDJ2jFwT4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d2HiHWI6oWq1J2rnJcAPEpzQBhGRnNkn7_Ha-voZEtYQ4ayKsly2Jwj81Du2Erwnl9kHIb_ftDa3u3InNDiFi85-ZhX7J2WrM0CC3qOZkxrLsGVcPrPhRm1lDYv-ab59ktsNDJ2jFwT4rW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47775"/>
                    </a:xfrm>
                    <a:prstGeom prst="rect">
                      <a:avLst/>
                    </a:prstGeom>
                    <a:noFill/>
                    <a:ln>
                      <a:noFill/>
                    </a:ln>
                  </pic:spPr>
                </pic:pic>
              </a:graphicData>
            </a:graphic>
          </wp:inline>
        </w:drawing>
      </w:r>
    </w:p>
    <w:p w:rsidR="006839D4" w:rsidRPr="00DC145F" w:rsidRDefault="00DC145F">
      <w:pPr>
        <w:rPr>
          <w:b/>
          <w:lang w:val="es-MX"/>
        </w:rPr>
      </w:pPr>
      <w:r w:rsidRPr="00DC145F">
        <w:rPr>
          <w:b/>
          <w:lang w:val="es-MX"/>
        </w:rPr>
        <w:t xml:space="preserve">Instituto Superior Porteño </w:t>
      </w:r>
    </w:p>
    <w:p w:rsidR="00DC145F" w:rsidRPr="00DC145F" w:rsidRDefault="00F06E28">
      <w:pPr>
        <w:rPr>
          <w:b/>
          <w:lang w:val="es-MX"/>
        </w:rPr>
      </w:pPr>
      <w:r>
        <w:rPr>
          <w:b/>
          <w:lang w:val="es-MX"/>
        </w:rPr>
        <w:t>Sociología</w:t>
      </w:r>
      <w:r w:rsidR="00DC145F">
        <w:rPr>
          <w:b/>
          <w:lang w:val="es-MX"/>
        </w:rPr>
        <w:t xml:space="preserve"> – </w:t>
      </w:r>
      <w:r w:rsidR="00325392">
        <w:rPr>
          <w:b/>
          <w:lang w:val="es-MX"/>
        </w:rPr>
        <w:t>4to</w:t>
      </w:r>
      <w:r w:rsidR="00DC145F">
        <w:rPr>
          <w:b/>
          <w:lang w:val="es-MX"/>
        </w:rPr>
        <w:t xml:space="preserve"> año</w:t>
      </w:r>
      <w:r w:rsidR="001D042E">
        <w:rPr>
          <w:b/>
          <w:lang w:val="es-MX"/>
        </w:rPr>
        <w:t xml:space="preserve"> 2024</w:t>
      </w:r>
      <w:bookmarkStart w:id="0" w:name="_GoBack"/>
      <w:bookmarkEnd w:id="0"/>
    </w:p>
    <w:p w:rsidR="00DC145F" w:rsidRDefault="00DC145F">
      <w:pPr>
        <w:rPr>
          <w:b/>
          <w:lang w:val="es-MX"/>
        </w:rPr>
      </w:pPr>
      <w:r w:rsidRPr="00DC145F">
        <w:rPr>
          <w:b/>
          <w:lang w:val="es-MX"/>
        </w:rPr>
        <w:t>Prof. Bárbara Schraiber</w:t>
      </w:r>
    </w:p>
    <w:p w:rsidR="00BE6090" w:rsidRDefault="00BE6090" w:rsidP="00BE6090">
      <w:pPr>
        <w:pStyle w:val="Header"/>
        <w:tabs>
          <w:tab w:val="left" w:pos="486"/>
          <w:tab w:val="right" w:pos="9637"/>
        </w:tabs>
        <w:jc w:val="both"/>
        <w:rPr>
          <w:rFonts w:ascii="Arial" w:hAnsi="Arial" w:cs="Arial"/>
          <w:b/>
          <w:bCs/>
          <w:sz w:val="20"/>
          <w:szCs w:val="20"/>
        </w:rPr>
      </w:pPr>
      <w:r w:rsidRPr="00031D03">
        <w:rPr>
          <w:rFonts w:ascii="Arial" w:hAnsi="Arial" w:cs="Arial"/>
          <w:b/>
          <w:bCs/>
          <w:sz w:val="20"/>
          <w:szCs w:val="20"/>
        </w:rPr>
        <w:t>FUNDAMENTACIÓN:</w:t>
      </w:r>
    </w:p>
    <w:p w:rsidR="00BE6090" w:rsidRDefault="00BE6090" w:rsidP="00BE6090">
      <w:pPr>
        <w:pStyle w:val="Header"/>
        <w:tabs>
          <w:tab w:val="left" w:pos="486"/>
          <w:tab w:val="right" w:pos="9637"/>
        </w:tabs>
        <w:jc w:val="both"/>
        <w:rPr>
          <w:rFonts w:ascii="Arial" w:hAnsi="Arial" w:cs="Arial"/>
          <w:b/>
          <w:bCs/>
          <w:sz w:val="20"/>
          <w:szCs w:val="20"/>
        </w:rPr>
      </w:pPr>
    </w:p>
    <w:p w:rsidR="00BE6090" w:rsidRDefault="00BE6090" w:rsidP="00BE6090">
      <w:pPr>
        <w:pStyle w:val="Header"/>
        <w:tabs>
          <w:tab w:val="left" w:pos="486"/>
          <w:tab w:val="right" w:pos="9637"/>
        </w:tabs>
        <w:jc w:val="both"/>
        <w:rPr>
          <w:rFonts w:ascii="Verdana" w:hAnsi="Verdana" w:cs="Arial"/>
          <w:bCs/>
          <w:sz w:val="20"/>
          <w:szCs w:val="20"/>
        </w:rPr>
      </w:pPr>
      <w:r w:rsidRPr="00031D03">
        <w:rPr>
          <w:rFonts w:ascii="Verdana" w:hAnsi="Verdana" w:cs="Arial"/>
          <w:bCs/>
          <w:sz w:val="20"/>
          <w:szCs w:val="20"/>
        </w:rPr>
        <w:t xml:space="preserve">Las ciencias sociales </w:t>
      </w:r>
      <w:r>
        <w:rPr>
          <w:rFonts w:ascii="Verdana" w:hAnsi="Verdana" w:cs="Arial"/>
          <w:bCs/>
          <w:sz w:val="20"/>
          <w:szCs w:val="20"/>
        </w:rPr>
        <w:t>resultan herramientas</w:t>
      </w:r>
      <w:r w:rsidRPr="00031D03">
        <w:rPr>
          <w:rFonts w:ascii="Verdana" w:hAnsi="Verdana" w:cs="Arial"/>
          <w:bCs/>
          <w:sz w:val="20"/>
          <w:szCs w:val="20"/>
        </w:rPr>
        <w:t xml:space="preserve"> fundamentales para la comprensión de la realidad socio histórica que nos rodea. En ese sentido, la presente asignatura está enfocada, por un lado, en</w:t>
      </w:r>
      <w:r>
        <w:rPr>
          <w:rFonts w:ascii="Verdana" w:hAnsi="Verdana" w:cs="Arial"/>
          <w:bCs/>
          <w:sz w:val="20"/>
          <w:szCs w:val="20"/>
        </w:rPr>
        <w:t xml:space="preserve"> el entendimiento de la S</w:t>
      </w:r>
      <w:r w:rsidRPr="00031D03">
        <w:rPr>
          <w:rFonts w:ascii="Verdana" w:hAnsi="Verdana" w:cs="Arial"/>
          <w:bCs/>
          <w:sz w:val="20"/>
          <w:szCs w:val="20"/>
        </w:rPr>
        <w:t xml:space="preserve">ociología como disciplina científica dentro de un contexto de surgimiento específico y su posterior desarrollo hasta la actualidad; y, por el otro, en </w:t>
      </w:r>
      <w:r>
        <w:rPr>
          <w:rFonts w:ascii="Verdana" w:hAnsi="Verdana" w:cs="Arial"/>
          <w:bCs/>
          <w:sz w:val="20"/>
          <w:szCs w:val="20"/>
        </w:rPr>
        <w:t>los insumos</w:t>
      </w:r>
      <w:r w:rsidRPr="00031D03">
        <w:rPr>
          <w:rFonts w:ascii="Verdana" w:hAnsi="Verdana" w:cs="Arial"/>
          <w:bCs/>
          <w:sz w:val="20"/>
          <w:szCs w:val="20"/>
        </w:rPr>
        <w:t xml:space="preserve"> que dicho campo de estudios puede brindar a los estudiantes a la hora de analizar diversos fenómenos cotidianos y que, a priori, parecieran naturalmente dados. </w:t>
      </w:r>
    </w:p>
    <w:p w:rsidR="00BE6090" w:rsidRDefault="00BE6090" w:rsidP="00BE6090">
      <w:pPr>
        <w:pStyle w:val="Header"/>
        <w:tabs>
          <w:tab w:val="left" w:pos="486"/>
          <w:tab w:val="right" w:pos="9637"/>
        </w:tabs>
        <w:jc w:val="both"/>
        <w:rPr>
          <w:rFonts w:ascii="Verdana" w:hAnsi="Verdana" w:cs="Arial"/>
          <w:bCs/>
          <w:sz w:val="20"/>
          <w:szCs w:val="20"/>
        </w:rPr>
      </w:pPr>
      <w:r>
        <w:rPr>
          <w:rFonts w:ascii="Verdana" w:hAnsi="Verdana" w:cs="Arial"/>
          <w:bCs/>
          <w:sz w:val="20"/>
          <w:szCs w:val="20"/>
        </w:rPr>
        <w:t>De esta manera, se propone que los alumnos desarrollen una mirada crítica acerca de la vida cotidiana, entendiendo a ésta última como un concepto central para la sociología, y que puedan trazar relaciones con aspectos de su interés comprendiendo las causas, consecuencias e implicancias históricas, políticas y sociales que conllevan.</w:t>
      </w:r>
    </w:p>
    <w:p w:rsidR="00BE6090" w:rsidRDefault="00BE6090" w:rsidP="00BE6090">
      <w:pPr>
        <w:pStyle w:val="Header"/>
        <w:tabs>
          <w:tab w:val="left" w:pos="486"/>
          <w:tab w:val="right" w:pos="9637"/>
        </w:tabs>
        <w:jc w:val="both"/>
        <w:rPr>
          <w:rFonts w:ascii="Verdana" w:hAnsi="Verdana" w:cs="Arial"/>
          <w:bCs/>
          <w:sz w:val="20"/>
          <w:szCs w:val="20"/>
        </w:rPr>
      </w:pPr>
      <w:r>
        <w:rPr>
          <w:rFonts w:ascii="Verdana" w:hAnsi="Verdana" w:cs="Arial"/>
          <w:bCs/>
          <w:sz w:val="20"/>
          <w:szCs w:val="20"/>
        </w:rPr>
        <w:t xml:space="preserve">Así, se busca hacer un recorrido dialéctico de lo local a lo global, de lo individual a lo colectivo y del pasado al presente, poniendo en práctica las principales teorías sociológicas (Durkheim, Marx, Foucault) e interpretando la realidad social a través de estas últimas. </w:t>
      </w:r>
    </w:p>
    <w:p w:rsidR="00BE6090" w:rsidRDefault="00BE6090" w:rsidP="00BE6090">
      <w:pPr>
        <w:pStyle w:val="Header"/>
        <w:tabs>
          <w:tab w:val="left" w:pos="486"/>
          <w:tab w:val="right" w:pos="9637"/>
        </w:tabs>
        <w:jc w:val="both"/>
        <w:rPr>
          <w:rFonts w:ascii="Verdana" w:hAnsi="Verdana" w:cs="Arial"/>
          <w:bCs/>
          <w:sz w:val="20"/>
          <w:szCs w:val="20"/>
        </w:rPr>
      </w:pPr>
      <w:r>
        <w:rPr>
          <w:rFonts w:ascii="Verdana" w:hAnsi="Verdana" w:cs="Arial"/>
          <w:bCs/>
          <w:sz w:val="20"/>
          <w:szCs w:val="20"/>
        </w:rPr>
        <w:t>En el último tramo, se incorpora la perspectiva de la sociología urbana como disciplina específica, con el fin de pensar problemáticas que atraviesan a los alumnos de manera concreta en su experiencia personal.</w:t>
      </w:r>
    </w:p>
    <w:p w:rsidR="00BE6090" w:rsidRPr="00031D03" w:rsidRDefault="00BE6090" w:rsidP="00BE6090">
      <w:pPr>
        <w:pStyle w:val="Header"/>
        <w:tabs>
          <w:tab w:val="left" w:pos="486"/>
          <w:tab w:val="right" w:pos="9637"/>
        </w:tabs>
        <w:jc w:val="both"/>
        <w:rPr>
          <w:rFonts w:ascii="Verdana" w:hAnsi="Verdana" w:cs="Arial"/>
          <w:bCs/>
          <w:sz w:val="20"/>
          <w:szCs w:val="20"/>
        </w:rPr>
      </w:pPr>
      <w:r>
        <w:rPr>
          <w:rFonts w:ascii="Verdana" w:hAnsi="Verdana" w:cs="Arial"/>
          <w:bCs/>
          <w:sz w:val="20"/>
          <w:szCs w:val="20"/>
        </w:rPr>
        <w:t xml:space="preserve">Por último, teniendo en cuenta que los estudiantes cursarán Antropología en simultáneo, se propone, en un principio, distinguir los campos de estudio de ambas ciencias para, posteriormente, buscar los puntos de contacto entre ellas de manera interdisciplinaria. </w:t>
      </w:r>
    </w:p>
    <w:p w:rsidR="00BE6090" w:rsidRPr="001421CE" w:rsidRDefault="00BE6090" w:rsidP="00BE6090">
      <w:pPr>
        <w:pStyle w:val="Header"/>
        <w:tabs>
          <w:tab w:val="left" w:pos="486"/>
          <w:tab w:val="right" w:pos="9637"/>
        </w:tabs>
        <w:jc w:val="both"/>
        <w:rPr>
          <w:sz w:val="20"/>
          <w:szCs w:val="20"/>
        </w:rPr>
      </w:pPr>
    </w:p>
    <w:p w:rsidR="00BE6090" w:rsidRPr="001421CE" w:rsidRDefault="00BE6090" w:rsidP="00BE6090">
      <w:pPr>
        <w:pStyle w:val="Header"/>
        <w:tabs>
          <w:tab w:val="left" w:pos="486"/>
          <w:tab w:val="right" w:pos="9637"/>
        </w:tabs>
        <w:jc w:val="both"/>
        <w:rPr>
          <w:rFonts w:ascii="Arial" w:hAnsi="Arial" w:cs="Arial"/>
          <w:b/>
          <w:bCs/>
          <w:sz w:val="20"/>
          <w:szCs w:val="20"/>
        </w:rPr>
      </w:pPr>
    </w:p>
    <w:p w:rsidR="00BE6090" w:rsidRPr="001421CE" w:rsidRDefault="00BE6090" w:rsidP="00BE6090">
      <w:pPr>
        <w:pStyle w:val="Header"/>
        <w:tabs>
          <w:tab w:val="left" w:pos="486"/>
          <w:tab w:val="right" w:pos="9637"/>
        </w:tabs>
        <w:jc w:val="both"/>
        <w:rPr>
          <w:rFonts w:ascii="Arial" w:hAnsi="Arial" w:cs="Arial"/>
          <w:b/>
          <w:bCs/>
          <w:sz w:val="20"/>
          <w:szCs w:val="20"/>
        </w:rPr>
      </w:pPr>
      <w:r w:rsidRPr="001421CE">
        <w:rPr>
          <w:rFonts w:ascii="Arial" w:hAnsi="Arial" w:cs="Arial"/>
          <w:b/>
          <w:bCs/>
          <w:sz w:val="20"/>
          <w:szCs w:val="20"/>
        </w:rPr>
        <w:t>PROPÓSITOS:</w:t>
      </w:r>
    </w:p>
    <w:p w:rsidR="00BE6090" w:rsidRPr="00BE6090" w:rsidRDefault="00BE6090" w:rsidP="00BE6090">
      <w:pPr>
        <w:widowControl w:val="0"/>
        <w:numPr>
          <w:ilvl w:val="0"/>
          <w:numId w:val="1"/>
        </w:numPr>
        <w:spacing w:before="258" w:after="0" w:line="240" w:lineRule="auto"/>
        <w:rPr>
          <w:rFonts w:ascii="Verdana" w:eastAsia="Verdana" w:hAnsi="Verdana" w:cs="Verdana"/>
          <w:sz w:val="20"/>
          <w:szCs w:val="20"/>
          <w:lang w:val="es-MX"/>
        </w:rPr>
      </w:pPr>
      <w:r w:rsidRPr="00BE6090">
        <w:rPr>
          <w:rFonts w:ascii="Verdana" w:eastAsia="Verdana" w:hAnsi="Verdana" w:cs="Verdana"/>
          <w:sz w:val="20"/>
          <w:szCs w:val="20"/>
          <w:lang w:val="es-MX"/>
        </w:rPr>
        <w:t xml:space="preserve">Proporcionar a los estudiantes un conocimiento crítico y comprensivo de las claves de la Sociología. </w:t>
      </w:r>
    </w:p>
    <w:p w:rsidR="00BE6090" w:rsidRPr="00BE6090" w:rsidRDefault="00BE6090" w:rsidP="00BE6090">
      <w:pPr>
        <w:widowControl w:val="0"/>
        <w:numPr>
          <w:ilvl w:val="0"/>
          <w:numId w:val="1"/>
        </w:numPr>
        <w:spacing w:before="258" w:after="0" w:line="240" w:lineRule="auto"/>
        <w:rPr>
          <w:rFonts w:ascii="Verdana" w:eastAsia="Verdana" w:hAnsi="Verdana" w:cs="Verdana"/>
          <w:sz w:val="20"/>
          <w:szCs w:val="20"/>
          <w:lang w:val="es-MX"/>
        </w:rPr>
      </w:pPr>
      <w:r w:rsidRPr="00BE6090">
        <w:rPr>
          <w:rFonts w:ascii="Verdana" w:hAnsi="Verdana" w:cs="Calibri"/>
          <w:sz w:val="20"/>
          <w:szCs w:val="20"/>
          <w:lang w:val="es-MX"/>
        </w:rPr>
        <w:t>Construir</w:t>
      </w:r>
      <w:r w:rsidRPr="00BE6090">
        <w:rPr>
          <w:rFonts w:ascii="Verdana" w:hAnsi="Verdana"/>
          <w:sz w:val="20"/>
          <w:szCs w:val="20"/>
          <w:lang w:val="es-MX"/>
        </w:rPr>
        <w:t xml:space="preserve"> conocimientos significativos en torno de los fenómenos sociales históricos y contemporáneos, mediante un enfoque interdisciplinar, que permita identificar y comprender las causas de las problemáticas actuales a nivel nacional e internacional.</w:t>
      </w:r>
    </w:p>
    <w:p w:rsidR="00BE6090" w:rsidRPr="00BE6090" w:rsidRDefault="00BE6090" w:rsidP="00BE6090">
      <w:pPr>
        <w:widowControl w:val="0"/>
        <w:numPr>
          <w:ilvl w:val="0"/>
          <w:numId w:val="1"/>
        </w:numPr>
        <w:spacing w:before="258" w:after="0" w:line="240" w:lineRule="auto"/>
        <w:rPr>
          <w:rFonts w:ascii="Verdana" w:eastAsia="Verdana" w:hAnsi="Verdana" w:cs="Verdana"/>
          <w:sz w:val="20"/>
          <w:szCs w:val="20"/>
          <w:lang w:val="es-MX"/>
        </w:rPr>
      </w:pPr>
      <w:r w:rsidRPr="00BE6090">
        <w:rPr>
          <w:rFonts w:ascii="Verdana" w:hAnsi="Verdana" w:cs="Calibri"/>
          <w:sz w:val="20"/>
          <w:szCs w:val="20"/>
          <w:lang w:val="es-MX"/>
        </w:rPr>
        <w:t>Desarrollar</w:t>
      </w:r>
      <w:r w:rsidRPr="00BE6090">
        <w:rPr>
          <w:rFonts w:ascii="Verdana" w:hAnsi="Verdana"/>
          <w:sz w:val="20"/>
          <w:szCs w:val="20"/>
          <w:lang w:val="es-MX"/>
        </w:rPr>
        <w:t xml:space="preserve"> una actitud responsable y comprometida con el contexto social de pertenencia que permita asumir un rol activo en su transformación y mejoramiento colectivo a partir de la puesta en práctica de los conocimientos construidos.</w:t>
      </w:r>
    </w:p>
    <w:p w:rsidR="00BE6090" w:rsidRPr="001421CE" w:rsidRDefault="00BE6090" w:rsidP="00BE6090">
      <w:pPr>
        <w:pStyle w:val="Header"/>
        <w:tabs>
          <w:tab w:val="left" w:pos="486"/>
          <w:tab w:val="right" w:pos="9637"/>
        </w:tabs>
        <w:jc w:val="both"/>
        <w:rPr>
          <w:rFonts w:ascii="Arial" w:hAnsi="Arial" w:cs="Arial"/>
          <w:b/>
          <w:bCs/>
          <w:sz w:val="20"/>
          <w:szCs w:val="20"/>
        </w:rPr>
      </w:pPr>
    </w:p>
    <w:p w:rsidR="00BE6090" w:rsidRDefault="00BE6090" w:rsidP="00BE6090">
      <w:pPr>
        <w:pStyle w:val="Header"/>
        <w:tabs>
          <w:tab w:val="left" w:pos="486"/>
          <w:tab w:val="right" w:pos="9637"/>
        </w:tabs>
        <w:jc w:val="both"/>
        <w:rPr>
          <w:rFonts w:ascii="Arial" w:hAnsi="Arial" w:cs="Arial"/>
          <w:b/>
          <w:bCs/>
          <w:sz w:val="20"/>
          <w:szCs w:val="20"/>
        </w:rPr>
      </w:pPr>
      <w:r w:rsidRPr="001421CE">
        <w:rPr>
          <w:rFonts w:ascii="Arial" w:hAnsi="Arial" w:cs="Arial"/>
          <w:b/>
          <w:bCs/>
          <w:sz w:val="20"/>
          <w:szCs w:val="20"/>
        </w:rPr>
        <w:t>OBJETIVOS:</w:t>
      </w:r>
    </w:p>
    <w:p w:rsidR="00BE6090" w:rsidRPr="001421CE" w:rsidRDefault="00BE6090" w:rsidP="00BE6090">
      <w:pPr>
        <w:pStyle w:val="Header"/>
        <w:tabs>
          <w:tab w:val="left" w:pos="486"/>
          <w:tab w:val="right" w:pos="9637"/>
        </w:tabs>
        <w:jc w:val="both"/>
        <w:rPr>
          <w:rFonts w:ascii="Arial" w:hAnsi="Arial" w:cs="Arial"/>
          <w:b/>
          <w:bCs/>
          <w:sz w:val="20"/>
          <w:szCs w:val="20"/>
        </w:rPr>
      </w:pPr>
    </w:p>
    <w:p w:rsidR="00BE6090" w:rsidRPr="001421CE" w:rsidRDefault="00BE6090" w:rsidP="00BE6090">
      <w:pPr>
        <w:pStyle w:val="Header"/>
        <w:tabs>
          <w:tab w:val="left" w:pos="486"/>
          <w:tab w:val="right" w:pos="9637"/>
        </w:tabs>
        <w:jc w:val="both"/>
        <w:rPr>
          <w:rFonts w:ascii="Verdana" w:hAnsi="Verdana" w:cs="Arial"/>
          <w:b/>
          <w:bCs/>
          <w:sz w:val="20"/>
          <w:szCs w:val="20"/>
        </w:rPr>
      </w:pPr>
      <w:r w:rsidRPr="001421CE">
        <w:rPr>
          <w:rFonts w:ascii="Verdana" w:eastAsia="Verdana" w:hAnsi="Verdana" w:cs="Verdana"/>
          <w:sz w:val="20"/>
          <w:szCs w:val="20"/>
        </w:rPr>
        <w:t xml:space="preserve">Se espera que los estudiantes logren:  </w:t>
      </w:r>
    </w:p>
    <w:p w:rsidR="00BE6090" w:rsidRPr="00F12992" w:rsidRDefault="00BE6090" w:rsidP="00BE6090">
      <w:pPr>
        <w:pStyle w:val="Header"/>
        <w:tabs>
          <w:tab w:val="left" w:pos="486"/>
          <w:tab w:val="right" w:pos="9637"/>
        </w:tabs>
        <w:jc w:val="both"/>
        <w:rPr>
          <w:rFonts w:ascii="Verdana" w:hAnsi="Verdana" w:cs="Calibri"/>
          <w:sz w:val="20"/>
          <w:szCs w:val="20"/>
        </w:rPr>
      </w:pPr>
      <w:r w:rsidRPr="00F12992">
        <w:rPr>
          <w:rFonts w:ascii="Verdana" w:hAnsi="Verdana" w:cs="Calibri"/>
          <w:sz w:val="20"/>
          <w:szCs w:val="20"/>
        </w:rPr>
        <w:t xml:space="preserve">● Comprender, relacionar e integrar los principales ejes conceptuales, paradigmas teóricos y debates contemporáneos que estructuran el campo de la sociología. </w:t>
      </w:r>
    </w:p>
    <w:p w:rsidR="00BE6090" w:rsidRPr="00F12992" w:rsidRDefault="00BE6090" w:rsidP="00BE6090">
      <w:pPr>
        <w:pStyle w:val="Header"/>
        <w:tabs>
          <w:tab w:val="left" w:pos="486"/>
          <w:tab w:val="right" w:pos="9637"/>
        </w:tabs>
        <w:jc w:val="both"/>
        <w:rPr>
          <w:rFonts w:ascii="Verdana" w:hAnsi="Verdana" w:cs="Calibri"/>
          <w:sz w:val="20"/>
          <w:szCs w:val="20"/>
        </w:rPr>
      </w:pPr>
      <w:r w:rsidRPr="00F12992">
        <w:rPr>
          <w:rFonts w:ascii="Verdana" w:hAnsi="Verdana" w:cs="Calibri"/>
          <w:sz w:val="20"/>
          <w:szCs w:val="20"/>
        </w:rPr>
        <w:t xml:space="preserve">● Incorporar y aplicar en forma adecuada las herramientas teórico-metodológicas y el lenguaje técnico-científico propio de la disciplina sociológica para el análisis de la realidad social contemporánea. </w:t>
      </w:r>
    </w:p>
    <w:p w:rsidR="00BE6090" w:rsidRPr="00F12992" w:rsidRDefault="00BE6090" w:rsidP="00BE6090">
      <w:pPr>
        <w:pStyle w:val="Header"/>
        <w:tabs>
          <w:tab w:val="left" w:pos="486"/>
          <w:tab w:val="right" w:pos="9637"/>
        </w:tabs>
        <w:jc w:val="both"/>
        <w:rPr>
          <w:rFonts w:ascii="Verdana" w:hAnsi="Verdana" w:cs="Calibri"/>
          <w:sz w:val="20"/>
          <w:szCs w:val="20"/>
        </w:rPr>
      </w:pPr>
      <w:r w:rsidRPr="00F12992">
        <w:rPr>
          <w:rFonts w:ascii="Verdana" w:hAnsi="Verdana" w:cs="Calibri"/>
          <w:sz w:val="20"/>
          <w:szCs w:val="20"/>
        </w:rPr>
        <w:t xml:space="preserve">● Desarrollar un estilo de pensamiento autónomo, reflexivo y contextualizado que permita la elaboración de análisis críticos en torno de las problemáticas sociales concretas. </w:t>
      </w:r>
    </w:p>
    <w:p w:rsidR="00BE6090" w:rsidRPr="00F12992" w:rsidRDefault="00BE6090" w:rsidP="00BE6090">
      <w:pPr>
        <w:pStyle w:val="Header"/>
        <w:tabs>
          <w:tab w:val="left" w:pos="486"/>
          <w:tab w:val="right" w:pos="9637"/>
        </w:tabs>
        <w:jc w:val="both"/>
        <w:rPr>
          <w:rFonts w:ascii="Verdana" w:hAnsi="Verdana" w:cs="Calibri"/>
          <w:b/>
          <w:bCs/>
          <w:sz w:val="20"/>
          <w:szCs w:val="20"/>
        </w:rPr>
      </w:pPr>
      <w:r w:rsidRPr="00F12992">
        <w:rPr>
          <w:rFonts w:ascii="Verdana" w:hAnsi="Verdana" w:cs="Calibri"/>
          <w:sz w:val="20"/>
          <w:szCs w:val="20"/>
        </w:rPr>
        <w:t>● Desarrollar el compromiso con la construcción de una convivencia social fraterna basada en la aceptación de las diferencias y la transformación de las desigualdades.</w:t>
      </w:r>
    </w:p>
    <w:p w:rsidR="00BE6090" w:rsidRPr="001421CE" w:rsidRDefault="00BE6090" w:rsidP="00BE6090">
      <w:pPr>
        <w:pStyle w:val="Header"/>
        <w:tabs>
          <w:tab w:val="left" w:pos="486"/>
          <w:tab w:val="right" w:pos="9637"/>
        </w:tabs>
        <w:jc w:val="both"/>
        <w:rPr>
          <w:rFonts w:ascii="Arial" w:hAnsi="Arial" w:cs="Arial"/>
          <w:b/>
          <w:bCs/>
          <w:sz w:val="20"/>
          <w:szCs w:val="20"/>
        </w:rPr>
      </w:pPr>
    </w:p>
    <w:p w:rsidR="00BE6090" w:rsidRPr="00795CAA" w:rsidRDefault="00BE6090" w:rsidP="00BE6090">
      <w:pPr>
        <w:pStyle w:val="Header"/>
        <w:tabs>
          <w:tab w:val="left" w:pos="486"/>
          <w:tab w:val="right" w:pos="9637"/>
        </w:tabs>
        <w:jc w:val="both"/>
        <w:rPr>
          <w:rFonts w:ascii="Arial" w:hAnsi="Arial" w:cs="Arial"/>
          <w:b/>
          <w:bCs/>
          <w:sz w:val="20"/>
          <w:szCs w:val="20"/>
        </w:rPr>
      </w:pPr>
    </w:p>
    <w:p w:rsidR="00BE6090" w:rsidRDefault="00BE6090" w:rsidP="00BE6090">
      <w:pPr>
        <w:pStyle w:val="ListParagraph"/>
        <w:widowControl w:val="0"/>
        <w:pBdr>
          <w:top w:val="nil"/>
          <w:left w:val="nil"/>
          <w:bottom w:val="nil"/>
          <w:right w:val="nil"/>
          <w:between w:val="nil"/>
        </w:pBdr>
        <w:spacing w:before="254" w:line="243" w:lineRule="auto"/>
        <w:ind w:left="0" w:right="334"/>
        <w:rPr>
          <w:rFonts w:ascii="Verdana" w:hAnsi="Verdana"/>
          <w:b/>
          <w:sz w:val="20"/>
          <w:szCs w:val="20"/>
          <w:lang w:val="es-MX"/>
        </w:rPr>
      </w:pPr>
      <w:r w:rsidRPr="006A6137">
        <w:rPr>
          <w:rFonts w:ascii="Verdana" w:eastAsia="Verdana" w:hAnsi="Verdana" w:cs="Verdana"/>
          <w:color w:val="000000"/>
          <w:sz w:val="20"/>
          <w:szCs w:val="20"/>
          <w:lang w:val="es-MX"/>
        </w:rPr>
        <w:t xml:space="preserve">Unidad 1: </w:t>
      </w:r>
      <w:r w:rsidRPr="000D46AA">
        <w:rPr>
          <w:rFonts w:ascii="Verdana" w:hAnsi="Verdana"/>
          <w:b/>
          <w:sz w:val="20"/>
          <w:szCs w:val="20"/>
          <w:lang w:val="es-MX"/>
        </w:rPr>
        <w:t>La sociología como disciplina. La construcción de la mirada sociológica</w:t>
      </w:r>
      <w:r>
        <w:rPr>
          <w:rFonts w:ascii="Verdana" w:hAnsi="Verdana"/>
          <w:b/>
          <w:sz w:val="20"/>
          <w:szCs w:val="20"/>
          <w:lang w:val="es-MX"/>
        </w:rPr>
        <w:t>.</w:t>
      </w:r>
    </w:p>
    <w:p w:rsidR="00BE6090" w:rsidRPr="000D46AA" w:rsidRDefault="00BE6090" w:rsidP="00BE6090">
      <w:pPr>
        <w:pStyle w:val="ListParagraph"/>
        <w:widowControl w:val="0"/>
        <w:pBdr>
          <w:top w:val="nil"/>
          <w:left w:val="nil"/>
          <w:bottom w:val="nil"/>
          <w:right w:val="nil"/>
          <w:between w:val="nil"/>
        </w:pBdr>
        <w:spacing w:before="254" w:line="243" w:lineRule="auto"/>
        <w:ind w:left="0" w:right="334"/>
        <w:rPr>
          <w:rFonts w:ascii="Verdana" w:hAnsi="Verdana"/>
          <w:b/>
          <w:sz w:val="20"/>
          <w:szCs w:val="20"/>
          <w:lang w:val="es-MX"/>
        </w:rPr>
      </w:pPr>
    </w:p>
    <w:p w:rsidR="008B784A" w:rsidRDefault="00BE6090" w:rsidP="008B784A">
      <w:pPr>
        <w:pStyle w:val="ListParagraph"/>
        <w:widowControl w:val="0"/>
        <w:pBdr>
          <w:top w:val="nil"/>
          <w:left w:val="nil"/>
          <w:bottom w:val="nil"/>
          <w:right w:val="nil"/>
          <w:between w:val="nil"/>
        </w:pBdr>
        <w:spacing w:line="243" w:lineRule="auto"/>
        <w:ind w:left="0" w:right="334"/>
        <w:rPr>
          <w:rFonts w:ascii="Verdana" w:hAnsi="Verdana"/>
          <w:sz w:val="20"/>
          <w:szCs w:val="20"/>
          <w:lang w:val="es-MX"/>
        </w:rPr>
      </w:pPr>
      <w:r>
        <w:rPr>
          <w:rFonts w:ascii="Verdana" w:hAnsi="Verdana"/>
          <w:sz w:val="20"/>
          <w:szCs w:val="20"/>
          <w:lang w:val="es-MX"/>
        </w:rPr>
        <w:t>1)</w:t>
      </w:r>
      <w:r w:rsidR="008B784A" w:rsidRPr="008B784A">
        <w:rPr>
          <w:rFonts w:ascii="Verdana" w:hAnsi="Verdana"/>
          <w:sz w:val="20"/>
          <w:szCs w:val="20"/>
          <w:lang w:val="es-MX"/>
        </w:rPr>
        <w:t xml:space="preserve"> </w:t>
      </w:r>
      <w:r w:rsidR="008B784A" w:rsidRPr="0063698D">
        <w:rPr>
          <w:rFonts w:ascii="Verdana" w:hAnsi="Verdana"/>
          <w:sz w:val="20"/>
          <w:szCs w:val="20"/>
          <w:lang w:val="es-MX"/>
        </w:rPr>
        <w:t>Sentido común versus conocimiento sociológico: naturalización, desnaturalización y pensamiento crítico.</w:t>
      </w:r>
    </w:p>
    <w:p w:rsidR="008B784A" w:rsidRDefault="00BE6090" w:rsidP="008B784A">
      <w:pPr>
        <w:widowControl w:val="0"/>
        <w:pBdr>
          <w:top w:val="nil"/>
          <w:left w:val="nil"/>
          <w:bottom w:val="nil"/>
          <w:right w:val="nil"/>
          <w:between w:val="nil"/>
        </w:pBdr>
        <w:spacing w:after="0"/>
        <w:ind w:right="286"/>
        <w:rPr>
          <w:rFonts w:ascii="Verdana" w:hAnsi="Verdana"/>
          <w:sz w:val="20"/>
          <w:szCs w:val="20"/>
          <w:lang w:val="es-MX"/>
        </w:rPr>
      </w:pPr>
      <w:r>
        <w:rPr>
          <w:rFonts w:ascii="Verdana" w:hAnsi="Verdana"/>
          <w:sz w:val="20"/>
          <w:szCs w:val="20"/>
          <w:lang w:val="es-MX"/>
        </w:rPr>
        <w:t>2)</w:t>
      </w:r>
      <w:r w:rsidRPr="006A6137">
        <w:rPr>
          <w:rFonts w:ascii="Verdana" w:hAnsi="Verdana"/>
          <w:sz w:val="20"/>
          <w:szCs w:val="20"/>
          <w:lang w:val="es-MX"/>
        </w:rPr>
        <w:t xml:space="preserve"> </w:t>
      </w:r>
      <w:r w:rsidR="008B784A" w:rsidRPr="006A6137">
        <w:rPr>
          <w:rFonts w:ascii="Verdana" w:hAnsi="Verdana"/>
          <w:sz w:val="20"/>
          <w:szCs w:val="20"/>
          <w:lang w:val="es-MX"/>
        </w:rPr>
        <w:t>La sociología como ciencia social: objeto, metodología y campo de estudio</w:t>
      </w:r>
      <w:r w:rsidR="004A3A4E">
        <w:rPr>
          <w:rFonts w:ascii="Verdana" w:hAnsi="Verdana"/>
          <w:sz w:val="20"/>
          <w:szCs w:val="20"/>
          <w:lang w:val="es-MX"/>
        </w:rPr>
        <w:t>.</w:t>
      </w:r>
    </w:p>
    <w:p w:rsidR="008B784A" w:rsidRPr="000D46AA" w:rsidRDefault="008B784A" w:rsidP="008B784A">
      <w:pPr>
        <w:widowControl w:val="0"/>
        <w:pBdr>
          <w:top w:val="nil"/>
          <w:left w:val="nil"/>
          <w:bottom w:val="nil"/>
          <w:right w:val="nil"/>
          <w:between w:val="nil"/>
        </w:pBdr>
        <w:spacing w:after="0"/>
        <w:ind w:right="286"/>
        <w:rPr>
          <w:rFonts w:ascii="Verdana" w:hAnsi="Verdana"/>
          <w:sz w:val="20"/>
          <w:szCs w:val="20"/>
          <w:lang w:val="es-MX"/>
        </w:rPr>
      </w:pPr>
      <w:r>
        <w:rPr>
          <w:rFonts w:ascii="Verdana" w:hAnsi="Verdana"/>
          <w:sz w:val="20"/>
          <w:szCs w:val="20"/>
          <w:lang w:val="es-MX"/>
        </w:rPr>
        <w:t>3</w:t>
      </w:r>
      <w:r w:rsidR="00BE6090" w:rsidRPr="00BE6090">
        <w:rPr>
          <w:rFonts w:ascii="Verdana" w:hAnsi="Verdana"/>
          <w:sz w:val="20"/>
          <w:szCs w:val="20"/>
          <w:lang w:val="es-MX"/>
        </w:rPr>
        <w:t xml:space="preserve">) </w:t>
      </w:r>
      <w:r w:rsidRPr="000D46AA">
        <w:rPr>
          <w:rFonts w:ascii="Verdana" w:hAnsi="Verdana"/>
          <w:sz w:val="20"/>
          <w:szCs w:val="20"/>
          <w:lang w:val="es-MX"/>
        </w:rPr>
        <w:t xml:space="preserve">Antecedentes históricos: modernidad, transición al capitalismo y emergencia de la “cuestión social”. </w:t>
      </w:r>
    </w:p>
    <w:p w:rsidR="00BE6090" w:rsidRDefault="00BE6090" w:rsidP="00BE6090">
      <w:pPr>
        <w:pStyle w:val="ListParagraph"/>
        <w:widowControl w:val="0"/>
        <w:pBdr>
          <w:top w:val="nil"/>
          <w:left w:val="nil"/>
          <w:bottom w:val="nil"/>
          <w:right w:val="nil"/>
          <w:between w:val="nil"/>
        </w:pBdr>
        <w:spacing w:before="254" w:line="240" w:lineRule="auto"/>
        <w:ind w:left="0" w:right="286"/>
        <w:rPr>
          <w:rFonts w:ascii="Verdana" w:hAnsi="Verdana"/>
          <w:b/>
          <w:sz w:val="20"/>
          <w:szCs w:val="20"/>
          <w:lang w:val="es-MX"/>
        </w:rPr>
      </w:pPr>
      <w:r w:rsidRPr="000D46AA">
        <w:rPr>
          <w:rFonts w:ascii="Verdana" w:eastAsia="Calibri" w:hAnsi="Verdana" w:cs="Calibri"/>
          <w:sz w:val="20"/>
          <w:szCs w:val="20"/>
          <w:lang w:val="es-MX"/>
        </w:rPr>
        <w:t>Unidad 2</w:t>
      </w:r>
      <w:r w:rsidRPr="000D46AA">
        <w:rPr>
          <w:rFonts w:ascii="Verdana" w:hAnsi="Verdana"/>
          <w:sz w:val="20"/>
          <w:szCs w:val="20"/>
          <w:lang w:val="es-MX"/>
        </w:rPr>
        <w:t xml:space="preserve">: </w:t>
      </w:r>
      <w:r w:rsidRPr="000D46AA">
        <w:rPr>
          <w:rFonts w:ascii="Verdana" w:hAnsi="Verdana"/>
          <w:b/>
          <w:sz w:val="20"/>
          <w:szCs w:val="20"/>
          <w:lang w:val="es-MX"/>
        </w:rPr>
        <w:t>Desarrollo histórico y principales corrientes teóricas de la sociología clásica.</w:t>
      </w:r>
    </w:p>
    <w:p w:rsidR="00BE6090" w:rsidRPr="000D46AA" w:rsidRDefault="00BE6090" w:rsidP="00BE6090">
      <w:pPr>
        <w:pStyle w:val="ListParagraph"/>
        <w:widowControl w:val="0"/>
        <w:pBdr>
          <w:top w:val="nil"/>
          <w:left w:val="nil"/>
          <w:bottom w:val="nil"/>
          <w:right w:val="nil"/>
          <w:between w:val="nil"/>
        </w:pBdr>
        <w:spacing w:before="254" w:line="240" w:lineRule="auto"/>
        <w:ind w:left="0" w:right="286"/>
        <w:rPr>
          <w:rFonts w:ascii="Verdana" w:hAnsi="Verdana"/>
          <w:sz w:val="20"/>
          <w:szCs w:val="20"/>
          <w:lang w:val="es-MX"/>
        </w:rPr>
      </w:pPr>
    </w:p>
    <w:p w:rsidR="008B784A" w:rsidRDefault="00BE6090" w:rsidP="008B784A">
      <w:pPr>
        <w:widowControl w:val="0"/>
        <w:pBdr>
          <w:top w:val="nil"/>
          <w:left w:val="nil"/>
          <w:bottom w:val="nil"/>
          <w:right w:val="nil"/>
          <w:between w:val="nil"/>
        </w:pBdr>
        <w:spacing w:after="0"/>
        <w:ind w:right="286"/>
        <w:rPr>
          <w:rFonts w:ascii="Verdana" w:hAnsi="Verdana"/>
          <w:sz w:val="20"/>
          <w:szCs w:val="20"/>
          <w:lang w:val="es-MX"/>
        </w:rPr>
      </w:pPr>
      <w:r>
        <w:rPr>
          <w:rFonts w:ascii="Verdana" w:hAnsi="Verdana"/>
          <w:sz w:val="20"/>
          <w:szCs w:val="20"/>
          <w:lang w:val="es-MX"/>
        </w:rPr>
        <w:t>1)</w:t>
      </w:r>
      <w:r w:rsidR="008B784A">
        <w:rPr>
          <w:rFonts w:ascii="Verdana" w:hAnsi="Verdana"/>
          <w:sz w:val="20"/>
          <w:szCs w:val="20"/>
          <w:lang w:val="es-MX"/>
        </w:rPr>
        <w:t xml:space="preserve"> </w:t>
      </w:r>
      <w:r w:rsidR="008B784A" w:rsidRPr="00BE6090">
        <w:rPr>
          <w:rFonts w:ascii="Verdana" w:hAnsi="Verdana"/>
          <w:sz w:val="20"/>
          <w:szCs w:val="20"/>
          <w:lang w:val="es-MX"/>
        </w:rPr>
        <w:t>Relaciones sociales y proceso de socialización: la relación entre individuo y sociedad. La realidad social. La desigualdad social.</w:t>
      </w:r>
    </w:p>
    <w:p w:rsidR="008B784A" w:rsidRDefault="00BE6090" w:rsidP="008B784A">
      <w:pPr>
        <w:widowControl w:val="0"/>
        <w:pBdr>
          <w:top w:val="nil"/>
          <w:left w:val="nil"/>
          <w:bottom w:val="nil"/>
          <w:right w:val="nil"/>
          <w:between w:val="nil"/>
        </w:pBdr>
        <w:spacing w:after="0"/>
        <w:ind w:right="286"/>
        <w:rPr>
          <w:rFonts w:ascii="Verdana" w:eastAsia="Calibri" w:hAnsi="Verdana" w:cs="Calibri"/>
          <w:b/>
          <w:sz w:val="20"/>
          <w:szCs w:val="20"/>
          <w:lang w:val="es-MX"/>
        </w:rPr>
      </w:pPr>
      <w:r>
        <w:rPr>
          <w:rFonts w:ascii="Verdana" w:hAnsi="Verdana"/>
          <w:sz w:val="20"/>
          <w:szCs w:val="20"/>
          <w:lang w:val="es-MX"/>
        </w:rPr>
        <w:t xml:space="preserve">2) </w:t>
      </w:r>
      <w:r w:rsidR="0063698D" w:rsidRPr="000D46AA">
        <w:rPr>
          <w:rFonts w:ascii="Verdana" w:hAnsi="Verdana"/>
          <w:sz w:val="20"/>
          <w:szCs w:val="20"/>
          <w:lang w:val="es-MX"/>
        </w:rPr>
        <w:t>El estructural - funcionalismo de Emile Durkheim: hechos sociales,</w:t>
      </w:r>
      <w:r w:rsidR="008B784A">
        <w:rPr>
          <w:rFonts w:ascii="Verdana" w:hAnsi="Verdana"/>
          <w:sz w:val="20"/>
          <w:szCs w:val="20"/>
          <w:lang w:val="es-MX"/>
        </w:rPr>
        <w:t xml:space="preserve"> normas sociales,</w:t>
      </w:r>
      <w:r w:rsidR="0063698D" w:rsidRPr="000D46AA">
        <w:rPr>
          <w:rFonts w:ascii="Verdana" w:hAnsi="Verdana"/>
          <w:sz w:val="20"/>
          <w:szCs w:val="20"/>
          <w:lang w:val="es-MX"/>
        </w:rPr>
        <w:t xml:space="preserve"> formas de solidaridad y anomia. </w:t>
      </w:r>
      <w:r w:rsidR="0063698D" w:rsidRPr="00325392">
        <w:rPr>
          <w:rFonts w:ascii="Verdana" w:eastAsia="Calibri" w:hAnsi="Verdana" w:cs="Calibri"/>
          <w:b/>
          <w:sz w:val="20"/>
          <w:szCs w:val="20"/>
          <w:lang w:val="es-MX"/>
        </w:rPr>
        <w:t xml:space="preserve">  </w:t>
      </w:r>
    </w:p>
    <w:p w:rsidR="0063698D" w:rsidRDefault="00BE6090" w:rsidP="008B784A">
      <w:pPr>
        <w:widowControl w:val="0"/>
        <w:pBdr>
          <w:top w:val="nil"/>
          <w:left w:val="nil"/>
          <w:bottom w:val="nil"/>
          <w:right w:val="nil"/>
          <w:between w:val="nil"/>
        </w:pBdr>
        <w:spacing w:after="0"/>
        <w:ind w:right="286"/>
        <w:rPr>
          <w:rFonts w:ascii="Verdana" w:hAnsi="Verdana"/>
          <w:sz w:val="20"/>
          <w:szCs w:val="20"/>
          <w:lang w:val="es-MX"/>
        </w:rPr>
      </w:pPr>
      <w:r>
        <w:rPr>
          <w:rFonts w:ascii="Verdana" w:hAnsi="Verdana"/>
          <w:sz w:val="20"/>
          <w:szCs w:val="20"/>
          <w:lang w:val="es-MX"/>
        </w:rPr>
        <w:t>3</w:t>
      </w:r>
      <w:r w:rsidRPr="000D46AA">
        <w:rPr>
          <w:rFonts w:ascii="Verdana" w:hAnsi="Verdana"/>
          <w:sz w:val="20"/>
          <w:szCs w:val="20"/>
          <w:lang w:val="es-MX"/>
        </w:rPr>
        <w:t>)</w:t>
      </w:r>
      <w:r>
        <w:rPr>
          <w:rFonts w:ascii="Verdana" w:hAnsi="Verdana"/>
          <w:sz w:val="20"/>
          <w:szCs w:val="20"/>
          <w:lang w:val="es-MX"/>
        </w:rPr>
        <w:t xml:space="preserve"> </w:t>
      </w:r>
      <w:r w:rsidR="0063698D" w:rsidRPr="000D46AA">
        <w:rPr>
          <w:rFonts w:ascii="Verdana" w:hAnsi="Verdana"/>
          <w:sz w:val="20"/>
          <w:szCs w:val="20"/>
          <w:lang w:val="es-MX"/>
        </w:rPr>
        <w:t xml:space="preserve">El materialismo histórico de Karl Marx: alienación, explotación, conflicto y cambio social. </w:t>
      </w:r>
    </w:p>
    <w:p w:rsidR="00BE6090" w:rsidRDefault="00325392" w:rsidP="00BE6090">
      <w:pPr>
        <w:spacing w:after="0" w:line="276" w:lineRule="auto"/>
        <w:rPr>
          <w:rFonts w:ascii="Verdana" w:eastAsia="Calibri" w:hAnsi="Verdana" w:cs="Calibri"/>
          <w:b/>
          <w:sz w:val="20"/>
          <w:szCs w:val="20"/>
          <w:lang w:val="es-MX"/>
        </w:rPr>
      </w:pPr>
      <w:r w:rsidRPr="00325392">
        <w:rPr>
          <w:rFonts w:ascii="Verdana" w:eastAsia="Calibri" w:hAnsi="Verdana" w:cs="Calibri"/>
          <w:b/>
          <w:sz w:val="20"/>
          <w:szCs w:val="20"/>
          <w:lang w:val="es-MX"/>
        </w:rPr>
        <w:t xml:space="preserve">       </w:t>
      </w:r>
    </w:p>
    <w:p w:rsidR="00BE6090" w:rsidRPr="00BE6090" w:rsidRDefault="00BE6090" w:rsidP="00BE6090">
      <w:pPr>
        <w:rPr>
          <w:rFonts w:ascii="Verdana" w:hAnsi="Verdana"/>
          <w:b/>
          <w:sz w:val="20"/>
          <w:szCs w:val="20"/>
          <w:lang w:val="es-MX"/>
        </w:rPr>
      </w:pPr>
      <w:r w:rsidRPr="00BE6090">
        <w:rPr>
          <w:rFonts w:ascii="Verdana" w:eastAsia="Calibri" w:hAnsi="Verdana" w:cs="Calibri"/>
          <w:sz w:val="20"/>
          <w:szCs w:val="20"/>
          <w:lang w:val="es-MX"/>
        </w:rPr>
        <w:t>Unidad 3:</w:t>
      </w:r>
      <w:r w:rsidRPr="00BE6090">
        <w:rPr>
          <w:rFonts w:ascii="Verdana" w:eastAsia="Calibri" w:hAnsi="Verdana" w:cs="Calibri"/>
          <w:b/>
          <w:sz w:val="20"/>
          <w:szCs w:val="20"/>
          <w:lang w:val="es-MX"/>
        </w:rPr>
        <w:t xml:space="preserve">  </w:t>
      </w:r>
      <w:r w:rsidRPr="00BE6090">
        <w:rPr>
          <w:rFonts w:ascii="Verdana" w:hAnsi="Verdana"/>
          <w:b/>
          <w:sz w:val="20"/>
          <w:szCs w:val="20"/>
          <w:lang w:val="es-MX"/>
        </w:rPr>
        <w:t>La sociología urbana.</w:t>
      </w:r>
    </w:p>
    <w:p w:rsidR="00BE6090" w:rsidRPr="00BE6090" w:rsidRDefault="00BE6090" w:rsidP="00BE6090">
      <w:pPr>
        <w:spacing w:after="0" w:line="276" w:lineRule="auto"/>
        <w:rPr>
          <w:rFonts w:ascii="Verdana" w:hAnsi="Verdana"/>
          <w:sz w:val="20"/>
          <w:szCs w:val="20"/>
          <w:lang w:val="es-MX"/>
        </w:rPr>
      </w:pPr>
      <w:r w:rsidRPr="00BE6090">
        <w:rPr>
          <w:rFonts w:ascii="Verdana" w:hAnsi="Verdana"/>
          <w:sz w:val="20"/>
          <w:szCs w:val="20"/>
          <w:lang w:val="es-MX"/>
        </w:rPr>
        <w:t xml:space="preserve">1) La ciudad y lo urbano. Definiciones y características. La ciudad como objeto de indagación sociológica. </w:t>
      </w:r>
    </w:p>
    <w:p w:rsidR="00BE6090" w:rsidRPr="00BE6090" w:rsidRDefault="00BE6090" w:rsidP="00BE6090">
      <w:pPr>
        <w:spacing w:after="0" w:line="276" w:lineRule="auto"/>
        <w:rPr>
          <w:rFonts w:ascii="Verdana" w:hAnsi="Verdana"/>
          <w:sz w:val="20"/>
          <w:szCs w:val="20"/>
          <w:lang w:val="es-MX"/>
        </w:rPr>
      </w:pPr>
      <w:r w:rsidRPr="00BE6090">
        <w:rPr>
          <w:rFonts w:ascii="Verdana" w:hAnsi="Verdana"/>
          <w:sz w:val="20"/>
          <w:szCs w:val="20"/>
          <w:lang w:val="es-MX"/>
        </w:rPr>
        <w:t xml:space="preserve">2) La vida en la ciudad y sus problemáticas: </w:t>
      </w:r>
      <w:r w:rsidR="0063698D">
        <w:rPr>
          <w:rFonts w:ascii="Verdana" w:hAnsi="Verdana"/>
          <w:sz w:val="20"/>
          <w:szCs w:val="20"/>
          <w:lang w:val="es-MX"/>
        </w:rPr>
        <w:t>segregación y gentrificación.</w:t>
      </w:r>
    </w:p>
    <w:p w:rsidR="00DC145F" w:rsidRPr="00325392" w:rsidRDefault="00BE6090" w:rsidP="00BE6090">
      <w:pPr>
        <w:spacing w:after="0" w:line="276" w:lineRule="auto"/>
        <w:rPr>
          <w:rFonts w:ascii="Verdana" w:eastAsia="Calibri" w:hAnsi="Verdana" w:cs="Calibri"/>
          <w:sz w:val="20"/>
          <w:szCs w:val="20"/>
          <w:lang w:val="es-MX"/>
        </w:rPr>
      </w:pPr>
      <w:r w:rsidRPr="00BE6090">
        <w:rPr>
          <w:rFonts w:ascii="Verdana" w:hAnsi="Verdana"/>
          <w:sz w:val="20"/>
          <w:szCs w:val="20"/>
          <w:lang w:val="es-MX"/>
        </w:rPr>
        <w:t>3) El habitante de la ciudad. El urbanita.</w:t>
      </w:r>
    </w:p>
    <w:p w:rsidR="00BE6090" w:rsidRDefault="00BE6090" w:rsidP="00325392">
      <w:pPr>
        <w:spacing w:after="0" w:line="276" w:lineRule="auto"/>
        <w:rPr>
          <w:rFonts w:ascii="Calibri" w:eastAsia="Calibri" w:hAnsi="Calibri" w:cs="Calibri"/>
          <w:b/>
          <w:lang w:val="es-MX"/>
        </w:rPr>
      </w:pPr>
    </w:p>
    <w:p w:rsidR="00DC145F" w:rsidRPr="00325392" w:rsidRDefault="00DC145F" w:rsidP="00325392">
      <w:pPr>
        <w:spacing w:after="0" w:line="276" w:lineRule="auto"/>
        <w:rPr>
          <w:rFonts w:ascii="Calibri" w:eastAsia="Calibri" w:hAnsi="Calibri" w:cs="Calibri"/>
          <w:b/>
          <w:lang w:val="es-MX"/>
        </w:rPr>
      </w:pPr>
      <w:r w:rsidRPr="00325392">
        <w:rPr>
          <w:rFonts w:ascii="Calibri" w:eastAsia="Calibri" w:hAnsi="Calibri" w:cs="Calibri"/>
          <w:b/>
          <w:lang w:val="es-MX"/>
        </w:rPr>
        <w:t>Bibliografía:</w:t>
      </w:r>
    </w:p>
    <w:p w:rsidR="00DC145F" w:rsidRDefault="00DC145F" w:rsidP="00DC145F">
      <w:pPr>
        <w:spacing w:after="0"/>
        <w:rPr>
          <w:lang w:val="es-MX"/>
        </w:rPr>
      </w:pPr>
    </w:p>
    <w:p w:rsidR="00DC145F" w:rsidRPr="00DC145F" w:rsidRDefault="00DC145F" w:rsidP="009E6A25">
      <w:pPr>
        <w:spacing w:after="120" w:line="276" w:lineRule="auto"/>
        <w:rPr>
          <w:b/>
          <w:lang w:val="es-MX"/>
        </w:rPr>
      </w:pPr>
      <w:r w:rsidRPr="00DC145F">
        <w:rPr>
          <w:b/>
          <w:lang w:val="es-MX"/>
        </w:rPr>
        <w:t>Unidad 1:</w:t>
      </w:r>
    </w:p>
    <w:p w:rsidR="00BE6090" w:rsidRPr="00BE6090"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 xml:space="preserve">▪ Bauman, Zygmunt y May, Tim (1994) Pensando sociológicamente, Nueva Visión, Buenos Aires. </w:t>
      </w:r>
    </w:p>
    <w:p w:rsidR="00BE6090" w:rsidRPr="00BE6090"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 xml:space="preserve">▪ Falicov, Estela y Lifszyc, Sara (Coord.) (2008) Sociología, Aique, Buenos Aires. </w:t>
      </w:r>
    </w:p>
    <w:p w:rsidR="00BE6090" w:rsidRPr="00BE6090"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lastRenderedPageBreak/>
        <w:t xml:space="preserve">▪ Giddens, Anthony (2000) Sociología, Alianza, Madrid. </w:t>
      </w:r>
    </w:p>
    <w:p w:rsidR="00BE6090" w:rsidRPr="00BE6090"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 Laforgue, Martín (2004). Sociología para principiantes: de Saint Simón a Pierre Bordieau. Buenos Aires, Era Naciente.</w:t>
      </w:r>
    </w:p>
    <w:p w:rsidR="00BE6090" w:rsidRPr="00BE6090"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 xml:space="preserve">▪ Lifszyc, Sara (2009) Sociología. Material de cátedra, UBA XXI, Buenos Aires. </w:t>
      </w:r>
    </w:p>
    <w:p w:rsidR="00DC145F" w:rsidRDefault="00BE6090" w:rsidP="009E6A25">
      <w:pPr>
        <w:widowControl w:val="0"/>
        <w:pBdr>
          <w:top w:val="nil"/>
          <w:left w:val="nil"/>
          <w:bottom w:val="nil"/>
          <w:right w:val="nil"/>
          <w:between w:val="nil"/>
        </w:pBdr>
        <w:spacing w:after="120" w:line="276" w:lineRule="auto"/>
        <w:ind w:left="307"/>
        <w:rPr>
          <w:rFonts w:ascii="Verdana" w:hAnsi="Verdana"/>
          <w:sz w:val="20"/>
          <w:szCs w:val="20"/>
          <w:lang w:val="es-MX"/>
        </w:rPr>
      </w:pPr>
      <w:r w:rsidRPr="00BE6090">
        <w:rPr>
          <w:rFonts w:ascii="Verdana" w:hAnsi="Verdana"/>
          <w:sz w:val="20"/>
          <w:szCs w:val="20"/>
          <w:lang w:val="es-MX"/>
        </w:rPr>
        <w:t>▪ Villanueva, Ernesto; Eberhardt y Nejamkis, Lucila (2013) Introducción a la sociología, Universidad Naci</w:t>
      </w:r>
      <w:r>
        <w:rPr>
          <w:rFonts w:ascii="Verdana" w:hAnsi="Verdana"/>
          <w:sz w:val="20"/>
          <w:szCs w:val="20"/>
          <w:lang w:val="es-MX"/>
        </w:rPr>
        <w:t>onal Arturo Jauretche, Florencio</w:t>
      </w:r>
      <w:r w:rsidRPr="00BE6090">
        <w:rPr>
          <w:rFonts w:ascii="Verdana" w:hAnsi="Verdana"/>
          <w:sz w:val="20"/>
          <w:szCs w:val="20"/>
          <w:lang w:val="es-MX"/>
        </w:rPr>
        <w:t xml:space="preserve"> Varela</w:t>
      </w:r>
    </w:p>
    <w:p w:rsidR="00BE6090" w:rsidRPr="009E6A25"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 xml:space="preserve">▪ Ministerio de Educación de la Ciudad de Bs As (2018) Guía de Estudios Sociología. </w:t>
      </w:r>
      <w:r w:rsidRPr="009E6A25">
        <w:rPr>
          <w:rFonts w:ascii="Verdana" w:hAnsi="Verdana"/>
          <w:sz w:val="20"/>
          <w:szCs w:val="20"/>
          <w:lang w:val="es-MX"/>
        </w:rPr>
        <w:t>Selección.</w:t>
      </w:r>
    </w:p>
    <w:p w:rsidR="00BE6090" w:rsidRDefault="00BE6090" w:rsidP="009E6A25">
      <w:pPr>
        <w:widowControl w:val="0"/>
        <w:pBdr>
          <w:top w:val="nil"/>
          <w:left w:val="nil"/>
          <w:bottom w:val="nil"/>
          <w:right w:val="nil"/>
          <w:between w:val="nil"/>
        </w:pBdr>
        <w:spacing w:after="120" w:line="276" w:lineRule="auto"/>
        <w:rPr>
          <w:rFonts w:ascii="Arial" w:hAnsi="Arial" w:cs="Arial"/>
          <w:b/>
          <w:sz w:val="20"/>
          <w:szCs w:val="20"/>
          <w:lang w:val="es-MX"/>
        </w:rPr>
      </w:pPr>
    </w:p>
    <w:p w:rsidR="00DC145F" w:rsidRPr="00BE6090" w:rsidRDefault="00DC145F" w:rsidP="009E6A25">
      <w:pPr>
        <w:widowControl w:val="0"/>
        <w:pBdr>
          <w:top w:val="nil"/>
          <w:left w:val="nil"/>
          <w:bottom w:val="nil"/>
          <w:right w:val="nil"/>
          <w:between w:val="nil"/>
        </w:pBdr>
        <w:spacing w:after="120" w:line="276" w:lineRule="auto"/>
        <w:rPr>
          <w:rFonts w:ascii="Arial" w:hAnsi="Arial" w:cs="Arial"/>
          <w:b/>
          <w:sz w:val="20"/>
          <w:szCs w:val="20"/>
          <w:lang w:val="es-MX"/>
        </w:rPr>
      </w:pPr>
      <w:r w:rsidRPr="00BE6090">
        <w:rPr>
          <w:rFonts w:ascii="Arial" w:hAnsi="Arial" w:cs="Arial"/>
          <w:b/>
          <w:sz w:val="20"/>
          <w:szCs w:val="20"/>
          <w:lang w:val="es-MX"/>
        </w:rPr>
        <w:t>Unidad 2:</w:t>
      </w:r>
    </w:p>
    <w:p w:rsidR="00BE6090" w:rsidRPr="00BE6090"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 Ministerio de Educación de la Ciudad de Bs As (2018) Guía de Estudios Sociología. Selección.</w:t>
      </w:r>
    </w:p>
    <w:p w:rsidR="00BE6090"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 Laforgue, Martín (2004). Sociología para principiantes: de Saint Simón a Pierre Bordieau. Buenos Aires, Era Naciente.</w:t>
      </w:r>
    </w:p>
    <w:p w:rsidR="008B784A" w:rsidRPr="008B784A" w:rsidRDefault="008B784A" w:rsidP="008B784A">
      <w:pPr>
        <w:widowControl w:val="0"/>
        <w:pBdr>
          <w:top w:val="nil"/>
          <w:left w:val="nil"/>
          <w:bottom w:val="nil"/>
          <w:right w:val="nil"/>
          <w:between w:val="nil"/>
        </w:pBdr>
        <w:spacing w:after="120" w:line="276" w:lineRule="auto"/>
        <w:ind w:firstLine="307"/>
        <w:rPr>
          <w:rFonts w:ascii="Arial" w:hAnsi="Arial" w:cs="Arial"/>
          <w:sz w:val="20"/>
          <w:szCs w:val="20"/>
          <w:lang w:val="es-MX"/>
        </w:rPr>
      </w:pPr>
      <w:r w:rsidRPr="009E6A25">
        <w:rPr>
          <w:rFonts w:ascii="Verdana" w:hAnsi="Verdana"/>
          <w:sz w:val="20"/>
          <w:szCs w:val="20"/>
          <w:lang w:val="es-MX"/>
        </w:rPr>
        <w:t>▪ “</w:t>
      </w:r>
      <w:r w:rsidRPr="009E6A25">
        <w:rPr>
          <w:rFonts w:ascii="Verdana" w:hAnsi="Verdana"/>
          <w:i/>
          <w:sz w:val="20"/>
          <w:szCs w:val="20"/>
          <w:lang w:val="es-MX"/>
        </w:rPr>
        <w:t>Her</w:t>
      </w:r>
      <w:r w:rsidRPr="009E6A25">
        <w:rPr>
          <w:rFonts w:ascii="Verdana" w:hAnsi="Verdana"/>
          <w:sz w:val="20"/>
          <w:szCs w:val="20"/>
          <w:lang w:val="es-MX"/>
        </w:rPr>
        <w:t xml:space="preserve">” </w:t>
      </w:r>
      <w:r w:rsidRPr="009E6A25">
        <w:rPr>
          <w:rFonts w:ascii="Verdana" w:hAnsi="Verdana" w:cs="Helvetica"/>
          <w:sz w:val="20"/>
          <w:szCs w:val="20"/>
          <w:lang w:val="es-MX"/>
        </w:rPr>
        <w:t>(2013), de Spike Jonze</w:t>
      </w:r>
    </w:p>
    <w:p w:rsidR="00BE6090" w:rsidRDefault="00BE6090" w:rsidP="009E6A25">
      <w:pPr>
        <w:widowControl w:val="0"/>
        <w:pBdr>
          <w:top w:val="nil"/>
          <w:left w:val="nil"/>
          <w:bottom w:val="nil"/>
          <w:right w:val="nil"/>
          <w:between w:val="nil"/>
        </w:pBdr>
        <w:spacing w:before="7" w:after="120" w:line="276" w:lineRule="auto"/>
        <w:ind w:left="307"/>
        <w:rPr>
          <w:rFonts w:ascii="Verdana" w:hAnsi="Verdana"/>
          <w:color w:val="000000"/>
          <w:sz w:val="20"/>
          <w:szCs w:val="20"/>
          <w:lang w:val="es-MX" w:eastAsia="es-AR"/>
        </w:rPr>
      </w:pPr>
      <w:r w:rsidRPr="00BE6090">
        <w:rPr>
          <w:rFonts w:ascii="Verdana" w:hAnsi="Verdana"/>
          <w:sz w:val="20"/>
          <w:szCs w:val="20"/>
          <w:lang w:val="es-MX"/>
        </w:rPr>
        <w:t>▪</w:t>
      </w:r>
      <w:r w:rsidRPr="00BE6090">
        <w:rPr>
          <w:rFonts w:ascii="Verdana" w:hAnsi="Verdana"/>
          <w:sz w:val="20"/>
          <w:szCs w:val="20"/>
          <w:highlight w:val="white"/>
          <w:lang w:val="es-MX" w:eastAsia="es-AR"/>
        </w:rPr>
        <w:t xml:space="preserve">  “</w:t>
      </w:r>
      <w:r w:rsidRPr="00BE6090">
        <w:rPr>
          <w:rFonts w:ascii="Verdana" w:hAnsi="Verdana"/>
          <w:i/>
          <w:sz w:val="20"/>
          <w:szCs w:val="20"/>
          <w:highlight w:val="white"/>
          <w:lang w:val="es-MX" w:eastAsia="es-AR"/>
        </w:rPr>
        <w:t>Billy Elliot</w:t>
      </w:r>
      <w:r w:rsidRPr="00BE6090">
        <w:rPr>
          <w:rFonts w:ascii="Verdana" w:hAnsi="Verdana"/>
          <w:sz w:val="20"/>
          <w:szCs w:val="20"/>
          <w:highlight w:val="white"/>
          <w:lang w:val="es-MX" w:eastAsia="es-AR"/>
        </w:rPr>
        <w:t xml:space="preserve">” (2000), de </w:t>
      </w:r>
      <w:hyperlink r:id="rId6">
        <w:r w:rsidRPr="00BE6090">
          <w:rPr>
            <w:rFonts w:ascii="Verdana" w:hAnsi="Verdana"/>
            <w:color w:val="000000"/>
            <w:sz w:val="20"/>
            <w:szCs w:val="20"/>
            <w:highlight w:val="white"/>
            <w:lang w:val="es-MX" w:eastAsia="es-AR"/>
          </w:rPr>
          <w:t>Stephen Daldry</w:t>
        </w:r>
      </w:hyperlink>
    </w:p>
    <w:p w:rsidR="00B52890" w:rsidRPr="00B52890" w:rsidRDefault="008B784A" w:rsidP="00B52890">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w:t>
      </w:r>
      <w:r>
        <w:rPr>
          <w:rFonts w:ascii="Verdana" w:hAnsi="Verdana"/>
          <w:sz w:val="20"/>
          <w:szCs w:val="20"/>
          <w:lang w:val="es-MX"/>
        </w:rPr>
        <w:t xml:space="preserve"> “El debilitador social” – Los simuladores</w:t>
      </w:r>
    </w:p>
    <w:p w:rsidR="008B784A" w:rsidRPr="00BE6090" w:rsidRDefault="008B784A" w:rsidP="009E6A25">
      <w:pPr>
        <w:widowControl w:val="0"/>
        <w:pBdr>
          <w:top w:val="nil"/>
          <w:left w:val="nil"/>
          <w:bottom w:val="nil"/>
          <w:right w:val="nil"/>
          <w:between w:val="nil"/>
        </w:pBdr>
        <w:spacing w:before="7" w:after="120" w:line="276" w:lineRule="auto"/>
        <w:ind w:left="307"/>
        <w:rPr>
          <w:rFonts w:ascii="Verdana" w:hAnsi="Verdana"/>
          <w:color w:val="000000"/>
          <w:sz w:val="20"/>
          <w:szCs w:val="20"/>
          <w:lang w:val="es-MX" w:eastAsia="es-AR"/>
        </w:rPr>
      </w:pPr>
    </w:p>
    <w:p w:rsidR="00DC145F" w:rsidRPr="00DC145F" w:rsidRDefault="00DC145F" w:rsidP="009E6A25">
      <w:pPr>
        <w:pStyle w:val="ListParagraph"/>
        <w:tabs>
          <w:tab w:val="left" w:pos="142"/>
        </w:tabs>
        <w:spacing w:after="120"/>
        <w:ind w:left="0"/>
        <w:jc w:val="both"/>
        <w:rPr>
          <w:b/>
          <w:sz w:val="20"/>
          <w:szCs w:val="20"/>
          <w:lang w:val="es-MX"/>
        </w:rPr>
      </w:pPr>
      <w:r w:rsidRPr="00DC145F">
        <w:rPr>
          <w:b/>
          <w:sz w:val="20"/>
          <w:szCs w:val="20"/>
          <w:lang w:val="es-MX"/>
        </w:rPr>
        <w:t>Unidad 3:</w:t>
      </w:r>
    </w:p>
    <w:p w:rsidR="00BE6090" w:rsidRPr="00BE6090"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 Ministerio de Educación de la Ciudad de Bs As (2018) Guía de Estudios Sociología. Selección.</w:t>
      </w:r>
    </w:p>
    <w:p w:rsidR="00BE6090" w:rsidRPr="00BE6090" w:rsidRDefault="00BE6090" w:rsidP="009E6A25">
      <w:pPr>
        <w:widowControl w:val="0"/>
        <w:pBdr>
          <w:top w:val="nil"/>
          <w:left w:val="nil"/>
          <w:bottom w:val="nil"/>
          <w:right w:val="nil"/>
          <w:between w:val="nil"/>
        </w:pBdr>
        <w:spacing w:before="7" w:after="120" w:line="276" w:lineRule="auto"/>
        <w:ind w:left="307"/>
        <w:rPr>
          <w:rFonts w:ascii="Verdana" w:hAnsi="Verdana"/>
          <w:sz w:val="20"/>
          <w:szCs w:val="20"/>
          <w:lang w:val="es-MX"/>
        </w:rPr>
      </w:pPr>
      <w:r w:rsidRPr="00BE6090">
        <w:rPr>
          <w:rFonts w:ascii="Verdana" w:hAnsi="Verdana"/>
          <w:sz w:val="20"/>
          <w:szCs w:val="20"/>
          <w:lang w:val="es-MX"/>
        </w:rPr>
        <w:t>▪ Laforgue, Martín (2004). Sociología para principiantes: de Saint Simón a Pierre Bordieau. Buenos Aires, Era Naciente.</w:t>
      </w:r>
    </w:p>
    <w:p w:rsidR="00BE6090" w:rsidRPr="00D07929" w:rsidRDefault="00BE6090" w:rsidP="009E6A25">
      <w:pPr>
        <w:pStyle w:val="ListParagraph"/>
        <w:tabs>
          <w:tab w:val="left" w:pos="142"/>
        </w:tabs>
        <w:spacing w:after="120"/>
        <w:ind w:left="283"/>
        <w:jc w:val="both"/>
        <w:rPr>
          <w:rFonts w:ascii="Verdana" w:hAnsi="Verdana" w:cs="Calibri"/>
          <w:sz w:val="20"/>
          <w:szCs w:val="20"/>
          <w:lang w:val="es-MX"/>
        </w:rPr>
      </w:pPr>
      <w:r w:rsidRPr="00D07929">
        <w:rPr>
          <w:rFonts w:ascii="Verdana" w:hAnsi="Verdana"/>
          <w:sz w:val="20"/>
          <w:szCs w:val="20"/>
          <w:lang w:val="es-MX"/>
        </w:rPr>
        <w:t xml:space="preserve">▪ </w:t>
      </w:r>
      <w:r w:rsidRPr="00D07929">
        <w:rPr>
          <w:rFonts w:ascii="Verdana" w:hAnsi="Verdana" w:cs="Calibri"/>
          <w:sz w:val="20"/>
          <w:szCs w:val="20"/>
          <w:lang w:val="es-MX"/>
        </w:rPr>
        <w:t xml:space="preserve">Capel, H. (1975) La definición de lo urbano. </w:t>
      </w:r>
      <w:r w:rsidRPr="00D07929">
        <w:rPr>
          <w:rFonts w:ascii="Verdana" w:hAnsi="Verdana" w:cs="Calibri"/>
          <w:i/>
          <w:sz w:val="20"/>
          <w:szCs w:val="20"/>
          <w:lang w:val="es-MX"/>
        </w:rPr>
        <w:t>Estudios geográficos, 138</w:t>
      </w:r>
      <w:r w:rsidRPr="00D07929">
        <w:rPr>
          <w:rFonts w:ascii="Verdana" w:hAnsi="Verdana" w:cs="Calibri"/>
          <w:sz w:val="20"/>
          <w:szCs w:val="20"/>
          <w:lang w:val="es-MX"/>
        </w:rPr>
        <w:t>(139), 265-301.</w:t>
      </w:r>
    </w:p>
    <w:p w:rsidR="00BE6090" w:rsidRPr="004A3A4E" w:rsidRDefault="00BE6090" w:rsidP="009E6A25">
      <w:pPr>
        <w:pStyle w:val="ListParagraph"/>
        <w:tabs>
          <w:tab w:val="left" w:pos="142"/>
        </w:tabs>
        <w:spacing w:after="120"/>
        <w:ind w:left="227"/>
        <w:jc w:val="both"/>
        <w:rPr>
          <w:rFonts w:ascii="Verdana" w:hAnsi="Verdana" w:cs="Calibri"/>
          <w:sz w:val="20"/>
          <w:szCs w:val="20"/>
          <w:lang w:val="es-AR"/>
        </w:rPr>
      </w:pPr>
      <w:r w:rsidRPr="00BE6090">
        <w:rPr>
          <w:rFonts w:ascii="Verdana" w:hAnsi="Verdana"/>
          <w:sz w:val="20"/>
          <w:szCs w:val="20"/>
          <w:lang w:val="es-MX"/>
        </w:rPr>
        <w:t xml:space="preserve">▪ </w:t>
      </w:r>
      <w:r w:rsidRPr="00D07929">
        <w:rPr>
          <w:rFonts w:ascii="Verdana" w:hAnsi="Verdana" w:cs="Calibri"/>
          <w:sz w:val="20"/>
          <w:szCs w:val="20"/>
          <w:lang w:val="es-MX"/>
        </w:rPr>
        <w:t xml:space="preserve">Recalde, H. (2017) </w:t>
      </w:r>
      <w:r w:rsidRPr="00D07929">
        <w:rPr>
          <w:rFonts w:ascii="Verdana" w:hAnsi="Verdana" w:cs="Calibri"/>
          <w:i/>
          <w:sz w:val="20"/>
          <w:szCs w:val="20"/>
          <w:lang w:val="es-MX"/>
        </w:rPr>
        <w:t>Sociología</w:t>
      </w:r>
      <w:r w:rsidRPr="00D07929">
        <w:rPr>
          <w:rFonts w:ascii="Verdana" w:hAnsi="Verdana" w:cs="Calibri"/>
          <w:sz w:val="20"/>
          <w:szCs w:val="20"/>
          <w:lang w:val="es-MX"/>
        </w:rPr>
        <w:t xml:space="preserve">. Buenos Aires, Ediciones del Aula taller. </w:t>
      </w:r>
      <w:r w:rsidRPr="004A3A4E">
        <w:rPr>
          <w:rFonts w:ascii="Verdana" w:hAnsi="Verdana" w:cs="Calibri"/>
          <w:sz w:val="20"/>
          <w:szCs w:val="20"/>
          <w:lang w:val="es-AR"/>
        </w:rPr>
        <w:t>Selección.</w:t>
      </w:r>
    </w:p>
    <w:p w:rsidR="00DC145F" w:rsidRPr="004A3A4E" w:rsidRDefault="00BE6090" w:rsidP="009E6A25">
      <w:pPr>
        <w:spacing w:after="120" w:line="276" w:lineRule="auto"/>
        <w:ind w:firstLine="227"/>
        <w:rPr>
          <w:lang w:val="es-AR" w:eastAsia="es-AR"/>
        </w:rPr>
      </w:pPr>
      <w:r w:rsidRPr="004A3A4E">
        <w:rPr>
          <w:rFonts w:ascii="Verdana" w:hAnsi="Verdana"/>
          <w:sz w:val="20"/>
          <w:szCs w:val="20"/>
          <w:lang w:val="es-AR"/>
        </w:rPr>
        <w:t xml:space="preserve">▪ </w:t>
      </w:r>
      <w:r w:rsidRPr="004A3A4E">
        <w:rPr>
          <w:rFonts w:ascii="Verdana" w:hAnsi="Verdana"/>
          <w:sz w:val="20"/>
          <w:szCs w:val="20"/>
          <w:highlight w:val="white"/>
          <w:lang w:val="es-AR" w:eastAsia="es-AR"/>
        </w:rPr>
        <w:t>“</w:t>
      </w:r>
      <w:r w:rsidRPr="004A3A4E">
        <w:rPr>
          <w:rFonts w:ascii="Verdana" w:hAnsi="Verdana"/>
          <w:i/>
          <w:sz w:val="20"/>
          <w:szCs w:val="20"/>
          <w:highlight w:val="white"/>
          <w:lang w:val="es-AR" w:eastAsia="es-AR"/>
        </w:rPr>
        <w:t>Sufraggette</w:t>
      </w:r>
      <w:r w:rsidRPr="004A3A4E">
        <w:rPr>
          <w:rFonts w:ascii="Verdana" w:hAnsi="Verdana"/>
          <w:sz w:val="20"/>
          <w:szCs w:val="20"/>
          <w:highlight w:val="white"/>
          <w:lang w:val="es-AR" w:eastAsia="es-AR"/>
        </w:rPr>
        <w:t xml:space="preserve">s” (2015), de </w:t>
      </w:r>
      <w:hyperlink r:id="rId7">
        <w:r w:rsidRPr="004A3A4E">
          <w:rPr>
            <w:rFonts w:ascii="Verdana" w:hAnsi="Verdana"/>
            <w:color w:val="000000"/>
            <w:sz w:val="20"/>
            <w:szCs w:val="20"/>
            <w:highlight w:val="white"/>
            <w:lang w:val="es-AR" w:eastAsia="es-AR"/>
          </w:rPr>
          <w:t>Sarah Gavron</w:t>
        </w:r>
      </w:hyperlink>
      <w:r w:rsidRPr="004A3A4E">
        <w:rPr>
          <w:lang w:val="es-AR" w:eastAsia="es-AR"/>
        </w:rPr>
        <w:t>.</w:t>
      </w:r>
    </w:p>
    <w:p w:rsidR="00B52890" w:rsidRPr="00DC145F" w:rsidRDefault="00B52890" w:rsidP="009E6A25">
      <w:pPr>
        <w:spacing w:after="120" w:line="276" w:lineRule="auto"/>
        <w:ind w:firstLine="227"/>
        <w:rPr>
          <w:lang w:val="es-MX"/>
        </w:rPr>
      </w:pPr>
      <w:r w:rsidRPr="00BE6090">
        <w:rPr>
          <w:rFonts w:ascii="Verdana" w:hAnsi="Verdana"/>
          <w:sz w:val="20"/>
          <w:szCs w:val="20"/>
          <w:lang w:val="es-MX"/>
        </w:rPr>
        <w:t>▪</w:t>
      </w:r>
      <w:r>
        <w:rPr>
          <w:rFonts w:ascii="Verdana" w:hAnsi="Verdana"/>
          <w:sz w:val="20"/>
          <w:szCs w:val="20"/>
          <w:lang w:val="es-MX"/>
        </w:rPr>
        <w:t xml:space="preserve"> “El hombre de al lado” (2010), de Gastón Duprat</w:t>
      </w:r>
    </w:p>
    <w:sectPr w:rsidR="00B52890" w:rsidRPr="00DC14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E4A"/>
    <w:multiLevelType w:val="hybridMultilevel"/>
    <w:tmpl w:val="3426ED58"/>
    <w:lvl w:ilvl="0" w:tplc="8A48503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E4E"/>
    <w:multiLevelType w:val="hybridMultilevel"/>
    <w:tmpl w:val="13A048F0"/>
    <w:lvl w:ilvl="0" w:tplc="73BC53EC">
      <w:start w:val="1"/>
      <w:numFmt w:val="decimal"/>
      <w:lvlText w:val="%1."/>
      <w:lvlJc w:val="left"/>
      <w:pPr>
        <w:ind w:left="857" w:hanging="360"/>
      </w:pPr>
      <w:rPr>
        <w:rFonts w:hint="default"/>
      </w:rPr>
    </w:lvl>
    <w:lvl w:ilvl="1" w:tplc="04090019" w:tentative="1">
      <w:start w:val="1"/>
      <w:numFmt w:val="lowerLetter"/>
      <w:lvlText w:val="%2."/>
      <w:lvlJc w:val="left"/>
      <w:pPr>
        <w:ind w:left="1577" w:hanging="360"/>
      </w:pPr>
    </w:lvl>
    <w:lvl w:ilvl="2" w:tplc="0409001B" w:tentative="1">
      <w:start w:val="1"/>
      <w:numFmt w:val="lowerRoman"/>
      <w:lvlText w:val="%3."/>
      <w:lvlJc w:val="right"/>
      <w:pPr>
        <w:ind w:left="2297" w:hanging="180"/>
      </w:pPr>
    </w:lvl>
    <w:lvl w:ilvl="3" w:tplc="0409000F" w:tentative="1">
      <w:start w:val="1"/>
      <w:numFmt w:val="decimal"/>
      <w:lvlText w:val="%4."/>
      <w:lvlJc w:val="left"/>
      <w:pPr>
        <w:ind w:left="3017" w:hanging="360"/>
      </w:pPr>
    </w:lvl>
    <w:lvl w:ilvl="4" w:tplc="04090019" w:tentative="1">
      <w:start w:val="1"/>
      <w:numFmt w:val="lowerLetter"/>
      <w:lvlText w:val="%5."/>
      <w:lvlJc w:val="left"/>
      <w:pPr>
        <w:ind w:left="3737" w:hanging="360"/>
      </w:pPr>
    </w:lvl>
    <w:lvl w:ilvl="5" w:tplc="0409001B" w:tentative="1">
      <w:start w:val="1"/>
      <w:numFmt w:val="lowerRoman"/>
      <w:lvlText w:val="%6."/>
      <w:lvlJc w:val="right"/>
      <w:pPr>
        <w:ind w:left="4457" w:hanging="180"/>
      </w:pPr>
    </w:lvl>
    <w:lvl w:ilvl="6" w:tplc="0409000F" w:tentative="1">
      <w:start w:val="1"/>
      <w:numFmt w:val="decimal"/>
      <w:lvlText w:val="%7."/>
      <w:lvlJc w:val="left"/>
      <w:pPr>
        <w:ind w:left="5177" w:hanging="360"/>
      </w:pPr>
    </w:lvl>
    <w:lvl w:ilvl="7" w:tplc="04090019" w:tentative="1">
      <w:start w:val="1"/>
      <w:numFmt w:val="lowerLetter"/>
      <w:lvlText w:val="%8."/>
      <w:lvlJc w:val="left"/>
      <w:pPr>
        <w:ind w:left="5897" w:hanging="360"/>
      </w:pPr>
    </w:lvl>
    <w:lvl w:ilvl="8" w:tplc="0409001B" w:tentative="1">
      <w:start w:val="1"/>
      <w:numFmt w:val="lowerRoman"/>
      <w:lvlText w:val="%9."/>
      <w:lvlJc w:val="right"/>
      <w:pPr>
        <w:ind w:left="6617" w:hanging="180"/>
      </w:pPr>
    </w:lvl>
  </w:abstractNum>
  <w:abstractNum w:abstractNumId="2" w15:restartNumberingAfterBreak="0">
    <w:nsid w:val="094E3574"/>
    <w:multiLevelType w:val="multilevel"/>
    <w:tmpl w:val="AD82E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C4CED"/>
    <w:multiLevelType w:val="hybridMultilevel"/>
    <w:tmpl w:val="E3F8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D1371"/>
    <w:multiLevelType w:val="hybridMultilevel"/>
    <w:tmpl w:val="8DF8F5B8"/>
    <w:lvl w:ilvl="0" w:tplc="2F4CFA5E">
      <w:start w:val="1"/>
      <w:numFmt w:val="upperLetter"/>
      <w:lvlText w:val="%1."/>
      <w:lvlJc w:val="left"/>
      <w:pPr>
        <w:ind w:left="1217" w:hanging="360"/>
      </w:pPr>
      <w:rPr>
        <w:rFonts w:eastAsia="Arial" w:cs="Arial" w:hint="default"/>
        <w:color w:val="auto"/>
        <w:sz w:val="20"/>
      </w:r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5" w15:restartNumberingAfterBreak="0">
    <w:nsid w:val="1B8B5C6F"/>
    <w:multiLevelType w:val="multilevel"/>
    <w:tmpl w:val="CEBC9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AC39BC"/>
    <w:multiLevelType w:val="hybridMultilevel"/>
    <w:tmpl w:val="1366A716"/>
    <w:lvl w:ilvl="0" w:tplc="8A48503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51D35"/>
    <w:multiLevelType w:val="hybridMultilevel"/>
    <w:tmpl w:val="0562C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B4025"/>
    <w:multiLevelType w:val="hybridMultilevel"/>
    <w:tmpl w:val="68225CC2"/>
    <w:lvl w:ilvl="0" w:tplc="5FB292FC">
      <w:start w:val="1"/>
      <w:numFmt w:val="upperLetter"/>
      <w:lvlText w:val="%1."/>
      <w:lvlJc w:val="left"/>
      <w:pPr>
        <w:ind w:left="1217" w:hanging="360"/>
      </w:pPr>
      <w:rPr>
        <w:rFonts w:hint="default"/>
      </w:r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9" w15:restartNumberingAfterBreak="0">
    <w:nsid w:val="7F6C2E3F"/>
    <w:multiLevelType w:val="hybridMultilevel"/>
    <w:tmpl w:val="4044C1CE"/>
    <w:lvl w:ilvl="0" w:tplc="2FD67C2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0"/>
  </w:num>
  <w:num w:numId="6">
    <w:abstractNumId w:val="9"/>
  </w:num>
  <w:num w:numId="7">
    <w:abstractNumId w:val="5"/>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5F"/>
    <w:rsid w:val="001D042E"/>
    <w:rsid w:val="00325392"/>
    <w:rsid w:val="004A3A4E"/>
    <w:rsid w:val="0063698D"/>
    <w:rsid w:val="006839D4"/>
    <w:rsid w:val="008B784A"/>
    <w:rsid w:val="009E6A25"/>
    <w:rsid w:val="00B52890"/>
    <w:rsid w:val="00BE6090"/>
    <w:rsid w:val="00D85DB2"/>
    <w:rsid w:val="00DC145F"/>
    <w:rsid w:val="00F0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CB6D"/>
  <w15:chartTrackingRefBased/>
  <w15:docId w15:val="{AABD9333-53F9-4768-9D3C-42FB3263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145F"/>
    <w:pPr>
      <w:tabs>
        <w:tab w:val="center" w:pos="4419"/>
        <w:tab w:val="right" w:pos="8838"/>
      </w:tabs>
      <w:spacing w:after="0" w:line="240" w:lineRule="auto"/>
    </w:pPr>
    <w:rPr>
      <w:rFonts w:ascii="Times New Roman" w:eastAsia="Times New Roman" w:hAnsi="Times New Roman" w:cs="Times New Roman"/>
      <w:sz w:val="24"/>
      <w:szCs w:val="24"/>
      <w:lang w:val="es-AR" w:eastAsia="es-AR"/>
    </w:rPr>
  </w:style>
  <w:style w:type="character" w:customStyle="1" w:styleId="HeaderChar">
    <w:name w:val="Header Char"/>
    <w:basedOn w:val="DefaultParagraphFont"/>
    <w:link w:val="Header"/>
    <w:rsid w:val="00DC145F"/>
    <w:rPr>
      <w:rFonts w:ascii="Times New Roman" w:eastAsia="Times New Roman" w:hAnsi="Times New Roman" w:cs="Times New Roman"/>
      <w:sz w:val="24"/>
      <w:szCs w:val="24"/>
      <w:lang w:val="es-AR" w:eastAsia="es-AR"/>
    </w:rPr>
  </w:style>
  <w:style w:type="paragraph" w:styleId="ListParagraph">
    <w:name w:val="List Paragraph"/>
    <w:basedOn w:val="Normal"/>
    <w:uiPriority w:val="34"/>
    <w:qFormat/>
    <w:rsid w:val="00DC145F"/>
    <w:pPr>
      <w:spacing w:after="0" w:line="276" w:lineRule="auto"/>
      <w:ind w:left="720"/>
      <w:contextualSpacing/>
    </w:pPr>
    <w:rPr>
      <w:rFonts w:ascii="Arial" w:eastAsia="Arial" w:hAnsi="Arial" w:cs="Arial"/>
    </w:rPr>
  </w:style>
  <w:style w:type="character" w:styleId="Hyperlink">
    <w:name w:val="Hyperlink"/>
    <w:rsid w:val="00DC145F"/>
    <w:rPr>
      <w:color w:val="0000FF"/>
      <w:u w:val="single"/>
    </w:rPr>
  </w:style>
  <w:style w:type="table" w:styleId="TableGrid">
    <w:name w:val="Table Grid"/>
    <w:basedOn w:val="TableNormal"/>
    <w:rsid w:val="00DC1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325392"/>
    <w:pPr>
      <w:suppressAutoHyphens/>
      <w:spacing w:after="0" w:line="276" w:lineRule="auto"/>
    </w:pPr>
    <w:rPr>
      <w:rFonts w:ascii="Arial" w:eastAsia="Arial" w:hAnsi="Arial" w:cs="Arial"/>
      <w:lang w:val="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r/search?biw=1366&amp;bih=643&amp;q=Sarah+Gavron&amp;stick=H4sIAAAAAAAAAOPgE-LSz9U3iC8zTjK3UAKzTU1SzCsNtMSyk6300zJzcsGEVUpmUWpySX4RADVFIoMyAAAA&amp;sa=X&amp;ved=0ahUKEwig6Pjr6qDMAhVGDpAKHQ_QAEoQmxMInQEoAT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ar/search?biw=1366&amp;bih=643&amp;q=Stephen+Daldry&amp;stick=H4sIAAAAAAAAAOPgE-LUz9U3MDTLzUhRAjONclPSirTEspOt9NMyc3LBhFVKZlFqckl-EQBxxUshMAAAAA&amp;sa=X&amp;ved=0ahUKEwiw-OGM6KDMAhVKlpAKHaj3DUAQmxMInQEoATA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5250</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Kennison, Robert</cp:lastModifiedBy>
  <cp:revision>4</cp:revision>
  <dcterms:created xsi:type="dcterms:W3CDTF">2024-02-19T20:34:00Z</dcterms:created>
  <dcterms:modified xsi:type="dcterms:W3CDTF">2024-03-25T21:08:00Z</dcterms:modified>
</cp:coreProperties>
</file>