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88" w:rsidRPr="00E11428" w:rsidRDefault="00377A88" w:rsidP="00377A88">
      <w:pPr>
        <w:pStyle w:val="Encabezado"/>
        <w:tabs>
          <w:tab w:val="left" w:pos="486"/>
          <w:tab w:val="right" w:pos="9637"/>
        </w:tabs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728345" cy="882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</w:t>
      </w:r>
      <w:r>
        <w:rPr>
          <w:rFonts w:ascii="Arial" w:hAnsi="Arial" w:cs="Arial"/>
          <w:sz w:val="40"/>
          <w:szCs w:val="40"/>
        </w:rPr>
        <w:t>LENGUA Y LITERATURA</w:t>
      </w:r>
    </w:p>
    <w:p w:rsidR="00377A88" w:rsidRPr="00653C09" w:rsidRDefault="00377A88" w:rsidP="00377A88">
      <w:pPr>
        <w:pStyle w:val="Encabezado"/>
        <w:tabs>
          <w:tab w:val="left" w:pos="486"/>
          <w:tab w:val="right" w:pos="9637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2do</w:t>
      </w:r>
      <w:r w:rsidRPr="008E60E3">
        <w:rPr>
          <w:rFonts w:ascii="Arial" w:hAnsi="Arial" w:cs="Arial"/>
          <w:sz w:val="20"/>
          <w:szCs w:val="20"/>
        </w:rPr>
        <w:t xml:space="preserve">– </w:t>
      </w:r>
      <w:r w:rsidR="00261521">
        <w:rPr>
          <w:rFonts w:ascii="Arial" w:hAnsi="Arial" w:cs="Arial"/>
          <w:sz w:val="28"/>
          <w:szCs w:val="28"/>
        </w:rPr>
        <w:t>2025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A88" w:rsidRDefault="00377A88" w:rsidP="00377A88">
      <w:pPr>
        <w:tabs>
          <w:tab w:val="left" w:pos="5890"/>
        </w:tabs>
      </w:pPr>
      <w:r>
        <w:tab/>
        <w:t xml:space="preserve">                     Prof. Bárbara </w:t>
      </w:r>
      <w:proofErr w:type="spellStart"/>
      <w:r>
        <w:t>Alí</w:t>
      </w:r>
      <w:proofErr w:type="spellEnd"/>
    </w:p>
    <w:p w:rsidR="00377A88" w:rsidRPr="00377A88" w:rsidRDefault="00377A88" w:rsidP="00377A88"/>
    <w:p w:rsidR="00377A88" w:rsidRPr="00377A88" w:rsidRDefault="00377A88" w:rsidP="00377A88"/>
    <w:p w:rsidR="00691FC7" w:rsidRPr="00745466" w:rsidRDefault="00691FC7" w:rsidP="00377A88">
      <w:pPr>
        <w:rPr>
          <w:b/>
          <w:sz w:val="24"/>
          <w:szCs w:val="24"/>
        </w:rPr>
      </w:pPr>
      <w:r w:rsidRPr="00FC7D07">
        <w:rPr>
          <w:b/>
          <w:sz w:val="28"/>
          <w:szCs w:val="28"/>
        </w:rPr>
        <w:t>Fundamentación</w:t>
      </w:r>
    </w:p>
    <w:p w:rsidR="00691FC7" w:rsidRPr="00745466" w:rsidRDefault="00691FC7" w:rsidP="00377A88">
      <w:pPr>
        <w:rPr>
          <w:sz w:val="24"/>
          <w:szCs w:val="24"/>
        </w:rPr>
      </w:pPr>
      <w:r w:rsidRPr="00745466">
        <w:rPr>
          <w:sz w:val="24"/>
          <w:szCs w:val="24"/>
        </w:rPr>
        <w:t>La asignatura Lengua y Literatura está orientada a que los alumnos y alumnas adquieran las competencias necesarias para desarrollar la expresión oral y escrita en diversos contextos en los que participen.</w:t>
      </w:r>
    </w:p>
    <w:p w:rsidR="00691FC7" w:rsidRPr="00745466" w:rsidRDefault="00691FC7" w:rsidP="00377A88">
      <w:pPr>
        <w:rPr>
          <w:sz w:val="24"/>
          <w:szCs w:val="24"/>
        </w:rPr>
      </w:pPr>
      <w:r w:rsidRPr="00745466">
        <w:rPr>
          <w:sz w:val="24"/>
          <w:szCs w:val="24"/>
        </w:rPr>
        <w:t>Asimismo, se busca fortalecer la comprensión lectora de una multiplicidad de textos con registros distintos.</w:t>
      </w:r>
    </w:p>
    <w:p w:rsidR="00691FC7" w:rsidRPr="00745466" w:rsidRDefault="00691FC7" w:rsidP="00377A88">
      <w:pPr>
        <w:rPr>
          <w:sz w:val="24"/>
          <w:szCs w:val="24"/>
        </w:rPr>
      </w:pPr>
      <w:r w:rsidRPr="00745466">
        <w:rPr>
          <w:sz w:val="24"/>
          <w:szCs w:val="24"/>
        </w:rPr>
        <w:t>Por último, se propone estimular el gusto por la lectura junto con el pensamiento crítico y analítico.</w:t>
      </w:r>
    </w:p>
    <w:p w:rsidR="00691FC7" w:rsidRDefault="00691FC7" w:rsidP="00377A88">
      <w:pPr>
        <w:rPr>
          <w:b/>
        </w:rPr>
      </w:pPr>
    </w:p>
    <w:p w:rsidR="00691FC7" w:rsidRPr="00FC7D07" w:rsidRDefault="00691FC7" w:rsidP="00377A88">
      <w:pPr>
        <w:rPr>
          <w:b/>
          <w:sz w:val="28"/>
          <w:szCs w:val="28"/>
        </w:rPr>
      </w:pPr>
      <w:r w:rsidRPr="00FC7D07">
        <w:rPr>
          <w:b/>
          <w:sz w:val="28"/>
          <w:szCs w:val="28"/>
        </w:rPr>
        <w:t>Contenidos</w:t>
      </w:r>
    </w:p>
    <w:p w:rsidR="00745466" w:rsidRDefault="00745466" w:rsidP="00377A88">
      <w:pPr>
        <w:rPr>
          <w:b/>
        </w:rPr>
      </w:pPr>
    </w:p>
    <w:p w:rsidR="00691FC7" w:rsidRDefault="00FC7D07" w:rsidP="00377A88">
      <w:pPr>
        <w:rPr>
          <w:b/>
        </w:rPr>
      </w:pPr>
      <w:r>
        <w:rPr>
          <w:b/>
        </w:rPr>
        <w:t>Contenidos priorizados</w:t>
      </w:r>
    </w:p>
    <w:p w:rsidR="00745466" w:rsidRDefault="00745466" w:rsidP="00377A88">
      <w:pPr>
        <w:rPr>
          <w:b/>
        </w:rPr>
      </w:pPr>
    </w:p>
    <w:p w:rsidR="00FC7D07" w:rsidRDefault="00FC7D07" w:rsidP="00377A88">
      <w:pPr>
        <w:rPr>
          <w:b/>
        </w:rPr>
      </w:pPr>
      <w:r>
        <w:rPr>
          <w:b/>
        </w:rPr>
        <w:t>-Lectura y análisis de una obra de cada género.</w:t>
      </w:r>
    </w:p>
    <w:p w:rsidR="00FC7D07" w:rsidRDefault="00FC7D07" w:rsidP="00377A88">
      <w:pPr>
        <w:rPr>
          <w:b/>
        </w:rPr>
      </w:pPr>
      <w:r>
        <w:rPr>
          <w:b/>
        </w:rPr>
        <w:t>-</w:t>
      </w:r>
      <w:r w:rsidR="00DB5974">
        <w:rPr>
          <w:b/>
        </w:rPr>
        <w:t>Expresión escrita cohesiva.</w:t>
      </w:r>
    </w:p>
    <w:p w:rsidR="00DB5974" w:rsidRDefault="00DB5974" w:rsidP="00377A88">
      <w:pPr>
        <w:rPr>
          <w:b/>
        </w:rPr>
      </w:pPr>
      <w:r>
        <w:rPr>
          <w:b/>
        </w:rPr>
        <w:t>-Análisis sintáctico de oración simple.</w:t>
      </w:r>
    </w:p>
    <w:p w:rsidR="00FC7D07" w:rsidRDefault="00FC7D07" w:rsidP="00377A88">
      <w:pPr>
        <w:rPr>
          <w:b/>
        </w:rPr>
      </w:pPr>
    </w:p>
    <w:p w:rsidR="00745466" w:rsidRDefault="00745466" w:rsidP="00377A88">
      <w:pPr>
        <w:rPr>
          <w:b/>
        </w:rPr>
      </w:pPr>
    </w:p>
    <w:p w:rsidR="00FC7D07" w:rsidRDefault="00745466" w:rsidP="00377A88">
      <w:pPr>
        <w:rPr>
          <w:b/>
        </w:rPr>
      </w:pPr>
      <w:r>
        <w:rPr>
          <w:b/>
        </w:rPr>
        <w:t>Contenidos ampliados</w:t>
      </w:r>
    </w:p>
    <w:p w:rsidR="00745466" w:rsidRDefault="00745466" w:rsidP="00377A88">
      <w:pPr>
        <w:rPr>
          <w:b/>
        </w:rPr>
      </w:pPr>
    </w:p>
    <w:p w:rsidR="0033256A" w:rsidRPr="003C178D" w:rsidRDefault="00377A88" w:rsidP="00377A88">
      <w:pPr>
        <w:rPr>
          <w:b/>
        </w:rPr>
      </w:pPr>
      <w:r w:rsidRPr="003C178D">
        <w:rPr>
          <w:b/>
        </w:rPr>
        <w:t>UNIDAD 1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292165">
        <w:rPr>
          <w:rFonts w:ascii="Arial" w:hAnsi="Arial" w:cs="Arial"/>
          <w:b/>
          <w:sz w:val="20"/>
          <w:szCs w:val="20"/>
        </w:rPr>
        <w:t>El cuento policial:</w:t>
      </w:r>
      <w:r>
        <w:rPr>
          <w:rFonts w:ascii="Arial" w:hAnsi="Arial" w:cs="Arial"/>
          <w:sz w:val="20"/>
          <w:szCs w:val="20"/>
        </w:rPr>
        <w:t xml:space="preserve"> características, policial clásico y policial negro.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292165">
        <w:rPr>
          <w:rFonts w:ascii="Arial" w:hAnsi="Arial" w:cs="Arial"/>
          <w:b/>
          <w:sz w:val="20"/>
          <w:szCs w:val="20"/>
        </w:rPr>
        <w:t>-Reflexión sobre la lengua</w:t>
      </w:r>
      <w:r>
        <w:rPr>
          <w:rFonts w:ascii="Arial" w:hAnsi="Arial" w:cs="Arial"/>
          <w:sz w:val="20"/>
          <w:szCs w:val="20"/>
        </w:rPr>
        <w:t>: El circuito de la comunicación. Las funciones del lenguaje.</w:t>
      </w:r>
    </w:p>
    <w:p w:rsidR="00377A88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Variedades </w:t>
      </w:r>
      <w:proofErr w:type="spellStart"/>
      <w:r>
        <w:rPr>
          <w:rFonts w:ascii="Arial" w:hAnsi="Arial" w:cs="Arial"/>
          <w:sz w:val="20"/>
          <w:szCs w:val="20"/>
        </w:rPr>
        <w:t>linguí</w:t>
      </w:r>
      <w:r w:rsidR="00377A88">
        <w:rPr>
          <w:rFonts w:ascii="Arial" w:hAnsi="Arial" w:cs="Arial"/>
          <w:sz w:val="20"/>
          <w:szCs w:val="20"/>
        </w:rPr>
        <w:t>sticas</w:t>
      </w:r>
      <w:proofErr w:type="spellEnd"/>
      <w:r w:rsidR="00377A88">
        <w:rPr>
          <w:rFonts w:ascii="Arial" w:hAnsi="Arial" w:cs="Arial"/>
          <w:sz w:val="20"/>
          <w:szCs w:val="20"/>
        </w:rPr>
        <w:t>. Registros.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rPr>
          <w:rFonts w:ascii="Calibri" w:eastAsia="Calibri" w:hAnsi="Calibri"/>
          <w:b/>
          <w:bCs/>
        </w:rPr>
      </w:pPr>
    </w:p>
    <w:p w:rsidR="00745466" w:rsidRDefault="00745466" w:rsidP="00377A88">
      <w:pPr>
        <w:rPr>
          <w:rFonts w:ascii="Calibri" w:eastAsia="Calibri" w:hAnsi="Calibri"/>
          <w:b/>
          <w:bCs/>
        </w:rPr>
      </w:pPr>
    </w:p>
    <w:p w:rsidR="00745466" w:rsidRDefault="00745466" w:rsidP="00377A88">
      <w:pPr>
        <w:rPr>
          <w:rFonts w:ascii="Calibri" w:eastAsia="Calibri" w:hAnsi="Calibri"/>
          <w:b/>
          <w:bCs/>
        </w:rPr>
      </w:pPr>
    </w:p>
    <w:p w:rsidR="00745466" w:rsidRDefault="00745466" w:rsidP="00377A88">
      <w:pPr>
        <w:rPr>
          <w:rFonts w:ascii="Calibri" w:eastAsia="Calibri" w:hAnsi="Calibri"/>
          <w:b/>
          <w:bCs/>
        </w:rPr>
      </w:pPr>
    </w:p>
    <w:p w:rsidR="003C178D" w:rsidRDefault="003C178D" w:rsidP="00377A88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UNIDAD 2</w:t>
      </w:r>
    </w:p>
    <w:p w:rsidR="00377A88" w:rsidRPr="00614E13" w:rsidRDefault="00377A88" w:rsidP="00377A88">
      <w:pPr>
        <w:rPr>
          <w:rFonts w:ascii="Arial" w:eastAsia="Calibri" w:hAnsi="Arial" w:cs="Arial"/>
          <w:bCs/>
        </w:rPr>
      </w:pPr>
      <w:r>
        <w:rPr>
          <w:rFonts w:ascii="Calibri" w:eastAsia="Calibri" w:hAnsi="Calibri"/>
          <w:b/>
          <w:bCs/>
        </w:rPr>
        <w:t xml:space="preserve">-El cuento de terror: </w:t>
      </w:r>
      <w:r w:rsidRPr="00614E13">
        <w:rPr>
          <w:rFonts w:ascii="Arial" w:eastAsia="Calibri" w:hAnsi="Arial" w:cs="Arial"/>
          <w:bCs/>
        </w:rPr>
        <w:t>características, ambientes, personajes. Tipos de narrador. Cuentos de Edgar Allan Poe.</w:t>
      </w:r>
    </w:p>
    <w:p w:rsidR="00377A88" w:rsidRDefault="00377A88" w:rsidP="00377A8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eastAsia="Calibri" w:hAnsi="Calibri"/>
          <w:bCs/>
        </w:rPr>
        <w:t>-</w:t>
      </w:r>
      <w:r w:rsidRPr="00CA65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06F03">
        <w:rPr>
          <w:rFonts w:ascii="Arial" w:hAnsi="Arial" w:cs="Arial"/>
          <w:b/>
          <w:color w:val="000000"/>
          <w:sz w:val="20"/>
          <w:szCs w:val="20"/>
        </w:rPr>
        <w:t>Reflexión sobre la lengua</w:t>
      </w:r>
      <w:r>
        <w:rPr>
          <w:rFonts w:ascii="Arial" w:hAnsi="Arial" w:cs="Arial"/>
          <w:color w:val="000000"/>
          <w:sz w:val="20"/>
          <w:szCs w:val="20"/>
        </w:rPr>
        <w:t xml:space="preserve">: análisis sintáctico (oración bimembre y oración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unimembre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modificadores del sujeto y del predicado).</w:t>
      </w:r>
    </w:p>
    <w:p w:rsidR="00377A88" w:rsidRDefault="00377A88" w:rsidP="00377A88">
      <w:pPr>
        <w:rPr>
          <w:rFonts w:ascii="Arial" w:hAnsi="Arial" w:cs="Arial"/>
          <w:color w:val="000000"/>
          <w:sz w:val="20"/>
          <w:szCs w:val="20"/>
        </w:rPr>
      </w:pPr>
      <w:r w:rsidRPr="00CA652F">
        <w:rPr>
          <w:rFonts w:ascii="Arial" w:hAnsi="Arial" w:cs="Arial"/>
          <w:b/>
          <w:color w:val="000000"/>
          <w:sz w:val="20"/>
          <w:szCs w:val="20"/>
        </w:rPr>
        <w:t>-Otros tipos de textos</w:t>
      </w:r>
      <w:r>
        <w:rPr>
          <w:rFonts w:ascii="Arial" w:hAnsi="Arial" w:cs="Arial"/>
          <w:color w:val="000000"/>
          <w:sz w:val="20"/>
          <w:szCs w:val="20"/>
        </w:rPr>
        <w:t>: La noticia. Estructura, lenguaje. Reflexión sobre los medios de comunicación.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P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 w:rsidRPr="003C178D">
        <w:rPr>
          <w:rFonts w:ascii="Arial" w:hAnsi="Arial" w:cs="Arial"/>
          <w:b/>
          <w:sz w:val="20"/>
          <w:szCs w:val="20"/>
        </w:rPr>
        <w:t>UNIDAD 3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55A5E">
        <w:rPr>
          <w:rFonts w:ascii="Arial" w:hAnsi="Arial" w:cs="Arial"/>
          <w:b/>
          <w:sz w:val="20"/>
          <w:szCs w:val="20"/>
        </w:rPr>
        <w:t>La novela realista</w:t>
      </w:r>
      <w:r>
        <w:rPr>
          <w:rFonts w:ascii="Arial" w:hAnsi="Arial" w:cs="Arial"/>
          <w:sz w:val="20"/>
          <w:szCs w:val="20"/>
        </w:rPr>
        <w:t>: características.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Ambientes, personajes, relación con el contexto histórico. 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355A5E">
        <w:rPr>
          <w:rFonts w:ascii="Arial" w:hAnsi="Arial" w:cs="Arial"/>
          <w:b/>
          <w:sz w:val="20"/>
          <w:szCs w:val="20"/>
        </w:rPr>
        <w:t>-Reflexión sobre la lengua:</w:t>
      </w:r>
      <w:r>
        <w:rPr>
          <w:rFonts w:ascii="Arial" w:hAnsi="Arial" w:cs="Arial"/>
          <w:sz w:val="20"/>
          <w:szCs w:val="20"/>
        </w:rPr>
        <w:t xml:space="preserve"> análisis sintáctico. Oración compuesta.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 4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77A88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377A88" w:rsidRPr="000C2B4C">
        <w:rPr>
          <w:rFonts w:ascii="Arial" w:hAnsi="Arial" w:cs="Arial"/>
          <w:b/>
          <w:sz w:val="20"/>
          <w:szCs w:val="20"/>
        </w:rPr>
        <w:t>El relato de ciencia ficción</w:t>
      </w:r>
      <w:r w:rsidR="00377A88">
        <w:rPr>
          <w:rFonts w:ascii="Arial" w:hAnsi="Arial" w:cs="Arial"/>
          <w:sz w:val="20"/>
          <w:szCs w:val="20"/>
        </w:rPr>
        <w:t xml:space="preserve">: características. Utopía y </w:t>
      </w:r>
      <w:proofErr w:type="spellStart"/>
      <w:r w:rsidR="00377A88">
        <w:rPr>
          <w:rFonts w:ascii="Arial" w:hAnsi="Arial" w:cs="Arial"/>
          <w:sz w:val="20"/>
          <w:szCs w:val="20"/>
        </w:rPr>
        <w:t>distopía</w:t>
      </w:r>
      <w:proofErr w:type="spellEnd"/>
      <w:r w:rsidR="00377A88">
        <w:rPr>
          <w:rFonts w:ascii="Arial" w:hAnsi="Arial" w:cs="Arial"/>
          <w:sz w:val="20"/>
          <w:szCs w:val="20"/>
        </w:rPr>
        <w:t>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4C29D3">
        <w:rPr>
          <w:rFonts w:ascii="Arial" w:hAnsi="Arial" w:cs="Arial"/>
          <w:b/>
          <w:sz w:val="20"/>
          <w:szCs w:val="20"/>
        </w:rPr>
        <w:t>-Reflexión sobre la lengua:</w:t>
      </w:r>
      <w:r w:rsidR="003C178D">
        <w:rPr>
          <w:rFonts w:ascii="Arial" w:hAnsi="Arial" w:cs="Arial"/>
          <w:sz w:val="20"/>
          <w:szCs w:val="20"/>
        </w:rPr>
        <w:t xml:space="preserve"> la oración compuesta.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4C29D3">
        <w:rPr>
          <w:rFonts w:ascii="Arial" w:hAnsi="Arial" w:cs="Arial"/>
          <w:b/>
          <w:sz w:val="20"/>
          <w:szCs w:val="20"/>
        </w:rPr>
        <w:t>-Otros tipos de textos</w:t>
      </w:r>
      <w:r>
        <w:rPr>
          <w:rFonts w:ascii="Arial" w:hAnsi="Arial" w:cs="Arial"/>
          <w:sz w:val="20"/>
          <w:szCs w:val="20"/>
        </w:rPr>
        <w:t>: el texto argumentativo. Estructura y recursos.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 5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77A88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377A88" w:rsidRPr="00614E13">
        <w:rPr>
          <w:rFonts w:ascii="Arial" w:hAnsi="Arial" w:cs="Arial"/>
          <w:b/>
          <w:sz w:val="20"/>
          <w:szCs w:val="20"/>
        </w:rPr>
        <w:t>El texto teatral:</w:t>
      </w:r>
      <w:r w:rsidR="00377A88">
        <w:rPr>
          <w:rFonts w:ascii="Arial" w:hAnsi="Arial" w:cs="Arial"/>
          <w:sz w:val="20"/>
          <w:szCs w:val="20"/>
        </w:rPr>
        <w:t xml:space="preserve"> estructura. Cara</w:t>
      </w:r>
      <w:r>
        <w:rPr>
          <w:rFonts w:ascii="Arial" w:hAnsi="Arial" w:cs="Arial"/>
          <w:sz w:val="20"/>
          <w:szCs w:val="20"/>
        </w:rPr>
        <w:t>c</w:t>
      </w:r>
      <w:r w:rsidR="00377A88">
        <w:rPr>
          <w:rFonts w:ascii="Arial" w:hAnsi="Arial" w:cs="Arial"/>
          <w:sz w:val="20"/>
          <w:szCs w:val="20"/>
        </w:rPr>
        <w:t xml:space="preserve">terísticas. </w:t>
      </w:r>
      <w:proofErr w:type="spellStart"/>
      <w:r w:rsidR="00377A88">
        <w:rPr>
          <w:rFonts w:ascii="Arial" w:hAnsi="Arial" w:cs="Arial"/>
          <w:sz w:val="20"/>
          <w:szCs w:val="20"/>
        </w:rPr>
        <w:t>Didascalias</w:t>
      </w:r>
      <w:proofErr w:type="spellEnd"/>
      <w:r w:rsidR="00377A88">
        <w:rPr>
          <w:rFonts w:ascii="Arial" w:hAnsi="Arial" w:cs="Arial"/>
          <w:sz w:val="20"/>
          <w:szCs w:val="20"/>
        </w:rPr>
        <w:t xml:space="preserve"> y parlamentos.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614E13">
        <w:rPr>
          <w:rFonts w:ascii="Arial" w:hAnsi="Arial" w:cs="Arial"/>
          <w:b/>
          <w:sz w:val="20"/>
          <w:szCs w:val="20"/>
        </w:rPr>
        <w:t>-Reflexión sobre la lengua:</w:t>
      </w:r>
      <w:r>
        <w:rPr>
          <w:rFonts w:ascii="Arial" w:hAnsi="Arial" w:cs="Arial"/>
          <w:sz w:val="20"/>
          <w:szCs w:val="20"/>
        </w:rPr>
        <w:t xml:space="preserve"> la oración compleja. Proposiciones subordinadas sustantivas.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FC7D07" w:rsidRDefault="00FC7D0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FC7D07" w:rsidRDefault="00FC7D0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77A88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 6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76EAF">
        <w:rPr>
          <w:rFonts w:ascii="Arial" w:hAnsi="Arial" w:cs="Arial"/>
          <w:b/>
          <w:sz w:val="20"/>
          <w:szCs w:val="20"/>
        </w:rPr>
        <w:t>La poesía:</w:t>
      </w:r>
      <w:r>
        <w:rPr>
          <w:rFonts w:ascii="Arial" w:hAnsi="Arial" w:cs="Arial"/>
          <w:sz w:val="20"/>
          <w:szCs w:val="20"/>
        </w:rPr>
        <w:t xml:space="preserve"> características, estructura. Recursos estilísticos.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376EAF">
        <w:rPr>
          <w:rFonts w:ascii="Arial" w:hAnsi="Arial" w:cs="Arial"/>
          <w:b/>
          <w:sz w:val="20"/>
          <w:szCs w:val="20"/>
        </w:rPr>
        <w:t>-Reflexión sobre la lengua:</w:t>
      </w:r>
      <w:r>
        <w:rPr>
          <w:rFonts w:ascii="Arial" w:hAnsi="Arial" w:cs="Arial"/>
          <w:sz w:val="20"/>
          <w:szCs w:val="20"/>
        </w:rPr>
        <w:t xml:space="preserve"> oración simple, compuesta y compleja.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77A88" w:rsidRPr="00376EAF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 w:rsidRPr="00376EAF">
        <w:rPr>
          <w:rFonts w:ascii="Arial" w:hAnsi="Arial" w:cs="Arial"/>
          <w:b/>
          <w:sz w:val="20"/>
          <w:szCs w:val="20"/>
        </w:rPr>
        <w:t>-Otros tipos de textos:</w:t>
      </w:r>
      <w:r w:rsidR="003C178D">
        <w:rPr>
          <w:rFonts w:ascii="Arial" w:hAnsi="Arial" w:cs="Arial"/>
          <w:sz w:val="20"/>
          <w:szCs w:val="20"/>
        </w:rPr>
        <w:t xml:space="preserve"> la carta de lector</w:t>
      </w:r>
      <w:r>
        <w:rPr>
          <w:rFonts w:ascii="Arial" w:hAnsi="Arial" w:cs="Arial"/>
          <w:sz w:val="20"/>
          <w:szCs w:val="20"/>
        </w:rPr>
        <w:t>.</w:t>
      </w:r>
    </w:p>
    <w:p w:rsidR="00377A88" w:rsidRDefault="00377A88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C0FD4" w:rsidRDefault="002C0FD4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691FC7" w:rsidRPr="002C0FD4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2C0FD4">
        <w:rPr>
          <w:rFonts w:ascii="Arial" w:hAnsi="Arial" w:cs="Arial"/>
          <w:b/>
        </w:rPr>
        <w:t>Objetivos del aprendizaje</w:t>
      </w:r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691FC7" w:rsidRPr="002C0FD4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2C0FD4">
        <w:rPr>
          <w:rFonts w:ascii="Arial" w:hAnsi="Arial" w:cs="Arial"/>
        </w:rPr>
        <w:t>-Emplear adecuadamente en las producciones orales y escritas los mecanismos de cohesión y el vocabulario propio de la situación comunicativa.</w:t>
      </w:r>
    </w:p>
    <w:p w:rsidR="00FC7D07" w:rsidRPr="002C0FD4" w:rsidRDefault="00FC7D0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691FC7" w:rsidRPr="002C0FD4" w:rsidRDefault="00FC7D0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2C0FD4">
        <w:rPr>
          <w:rFonts w:ascii="Arial" w:hAnsi="Arial" w:cs="Arial"/>
        </w:rPr>
        <w:t>-Realizar una comprensión lectora profunda de textos en diversos géneros.</w:t>
      </w:r>
    </w:p>
    <w:p w:rsidR="00FC7D07" w:rsidRPr="002C0FD4" w:rsidRDefault="00FC7D0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FC7D07" w:rsidRDefault="00FC7D0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 w:rsidRPr="002C0FD4">
        <w:rPr>
          <w:rFonts w:ascii="Arial" w:hAnsi="Arial" w:cs="Arial"/>
        </w:rPr>
        <w:t>-Comentar obras leídas desde un punto de vista crítico</w:t>
      </w:r>
      <w:r>
        <w:rPr>
          <w:rFonts w:ascii="Arial" w:hAnsi="Arial" w:cs="Arial"/>
          <w:b/>
          <w:sz w:val="20"/>
          <w:szCs w:val="20"/>
        </w:rPr>
        <w:t>.</w:t>
      </w:r>
    </w:p>
    <w:p w:rsidR="00977A56" w:rsidRDefault="00977A56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77A56" w:rsidRDefault="00977A56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77A56" w:rsidRDefault="00977A56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77A56" w:rsidRDefault="00977A56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77A56" w:rsidRDefault="00977A56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77A56" w:rsidRPr="00DE3DAF" w:rsidRDefault="00977A56" w:rsidP="00977A56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Criterios de evaluación</w:t>
      </w:r>
    </w:p>
    <w:p w:rsidR="00977A56" w:rsidRPr="00DE3DAF" w:rsidRDefault="00977A56" w:rsidP="00977A56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977A56" w:rsidRPr="00DE3DAF" w:rsidRDefault="00977A56" w:rsidP="00977A56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 xml:space="preserve">La evaluación será procesual. </w:t>
      </w:r>
    </w:p>
    <w:p w:rsidR="00977A56" w:rsidRPr="00DE3DAF" w:rsidRDefault="00977A56" w:rsidP="00977A56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691FC7" w:rsidRDefault="00977A56" w:rsidP="00977A56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 w:rsidRPr="00DE3DAF">
        <w:rPr>
          <w:rFonts w:ascii="Arial" w:hAnsi="Arial" w:cs="Arial"/>
        </w:rPr>
        <w:t>Se tendrán especialmente en cuenta la participación activa y pertinente en clase, la entrega de los trabajos prácticos requeridos y la producción de textos cada vez más ricos en su profundidad de análisis y vocabulario</w:t>
      </w:r>
      <w:bookmarkStart w:id="0" w:name="_GoBack"/>
      <w:bookmarkEnd w:id="0"/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691FC7" w:rsidRDefault="00691FC7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3C178D" w:rsidRPr="006E2A55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 w:rsidRPr="006E2A55">
        <w:rPr>
          <w:rFonts w:ascii="Arial" w:hAnsi="Arial" w:cs="Arial"/>
          <w:b/>
          <w:sz w:val="20"/>
          <w:szCs w:val="20"/>
        </w:rPr>
        <w:t>BIBLIOGRAFÍA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-Selección de cuentos policiales preparada por la docente</w:t>
      </w: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-De </w:t>
      </w:r>
      <w:r w:rsidR="003C178D">
        <w:rPr>
          <w:rFonts w:ascii="Arial" w:hAnsi="Arial" w:cs="Arial"/>
          <w:sz w:val="20"/>
          <w:szCs w:val="20"/>
        </w:rPr>
        <w:t xml:space="preserve">Poe, Edgar Allan, </w:t>
      </w:r>
      <w:r w:rsidR="003C178D" w:rsidRPr="006E2A55">
        <w:rPr>
          <w:rFonts w:ascii="Arial" w:hAnsi="Arial" w:cs="Arial"/>
          <w:i/>
          <w:sz w:val="20"/>
          <w:szCs w:val="20"/>
        </w:rPr>
        <w:t>Cuentos co</w:t>
      </w:r>
      <w:r w:rsidRPr="006E2A55">
        <w:rPr>
          <w:rFonts w:ascii="Arial" w:hAnsi="Arial" w:cs="Arial"/>
          <w:i/>
          <w:sz w:val="20"/>
          <w:szCs w:val="20"/>
        </w:rPr>
        <w:t>mpletos</w:t>
      </w:r>
      <w:r>
        <w:rPr>
          <w:rFonts w:ascii="Arial" w:hAnsi="Arial" w:cs="Arial"/>
          <w:sz w:val="20"/>
          <w:szCs w:val="20"/>
        </w:rPr>
        <w:t xml:space="preserve">, (trad. Julio Cortázar): “El gato negro”, “El corazón delator”, “La máscara de la muerte roja”, “El extraño caso del </w:t>
      </w:r>
      <w:proofErr w:type="spellStart"/>
      <w:r>
        <w:rPr>
          <w:rFonts w:ascii="Arial" w:hAnsi="Arial" w:cs="Arial"/>
          <w:sz w:val="20"/>
          <w:szCs w:val="20"/>
        </w:rPr>
        <w:t>Sr.Valdemar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-Santa Ana, Antonio, </w:t>
      </w:r>
      <w:r w:rsidRPr="006E2A55">
        <w:rPr>
          <w:rFonts w:ascii="Arial" w:hAnsi="Arial" w:cs="Arial"/>
          <w:i/>
          <w:sz w:val="20"/>
          <w:szCs w:val="20"/>
        </w:rPr>
        <w:t>Los ojos del perro siberiano</w:t>
      </w:r>
      <w:r>
        <w:rPr>
          <w:rFonts w:ascii="Arial" w:hAnsi="Arial" w:cs="Arial"/>
          <w:sz w:val="20"/>
          <w:szCs w:val="20"/>
        </w:rPr>
        <w:t>, Ed. Norma.</w:t>
      </w: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-Selección de cuentos de ciencia ficción preparada por la docente.</w:t>
      </w: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-Selección de textos teatrales preparada por la docente.</w:t>
      </w: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-Selección de poemas preparada por la docente.</w:t>
      </w: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Todo el material está disponible en </w:t>
      </w:r>
      <w:proofErr w:type="spellStart"/>
      <w:r>
        <w:rPr>
          <w:rFonts w:ascii="Arial" w:hAnsi="Arial" w:cs="Arial"/>
          <w:sz w:val="20"/>
          <w:szCs w:val="20"/>
        </w:rPr>
        <w:t>Classroom</w:t>
      </w:r>
      <w:proofErr w:type="spellEnd"/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6E2A55" w:rsidRDefault="006E2A55" w:rsidP="006E2A5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3C178D" w:rsidRPr="00377A88" w:rsidRDefault="003C178D" w:rsidP="00377A88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sectPr w:rsidR="003C178D" w:rsidRPr="00377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67A40"/>
    <w:multiLevelType w:val="hybridMultilevel"/>
    <w:tmpl w:val="51627C9E"/>
    <w:lvl w:ilvl="0" w:tplc="A95EE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1"/>
    <w:rsid w:val="00261521"/>
    <w:rsid w:val="002C0FD4"/>
    <w:rsid w:val="0033256A"/>
    <w:rsid w:val="00377A88"/>
    <w:rsid w:val="003C178D"/>
    <w:rsid w:val="00691FC7"/>
    <w:rsid w:val="006E2A55"/>
    <w:rsid w:val="00745466"/>
    <w:rsid w:val="00977A56"/>
    <w:rsid w:val="00DB5974"/>
    <w:rsid w:val="00F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F1149-F04B-470D-89C2-24F1ED7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7A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ncabezadoCar">
    <w:name w:val="Encabezado Car"/>
    <w:basedOn w:val="Fuentedeprrafopredeter"/>
    <w:link w:val="Encabezado"/>
    <w:rsid w:val="00377A88"/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_a\Downloads\PROGRAMA%20LENGUA%20Y%20LITERATURA%202DO%202021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PROGRAMA LENGUA Y LITERATURA 2DO 2021 (4).dotx</Template>
  <TotalTime>6</TotalTime>
  <Pages>3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Ali</dc:creator>
  <cp:keywords/>
  <dc:description/>
  <cp:lastModifiedBy>Cuenta Microsoft</cp:lastModifiedBy>
  <cp:revision>8</cp:revision>
  <dcterms:created xsi:type="dcterms:W3CDTF">2025-10-03T19:26:00Z</dcterms:created>
  <dcterms:modified xsi:type="dcterms:W3CDTF">2025-10-03T20:22:00Z</dcterms:modified>
</cp:coreProperties>
</file>