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360" w:lineRule="auto"/>
        <w:ind w:left="283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SUPERIOR PORTEÑO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-104774</wp:posOffset>
            </wp:positionH>
            <wp:positionV relativeFrom="paragraph">
              <wp:posOffset>0</wp:posOffset>
            </wp:positionV>
            <wp:extent cx="1136015" cy="124206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242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20" w:line="360" w:lineRule="auto"/>
        <w:ind w:left="283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Programa de Formación Ética y Ciudadana</w:t>
      </w:r>
    </w:p>
    <w:p w:rsidR="00000000" w:rsidDel="00000000" w:rsidP="00000000" w:rsidRDefault="00000000" w:rsidRPr="00000000" w14:paraId="00000003">
      <w:pPr>
        <w:spacing w:after="120" w:line="360" w:lineRule="auto"/>
        <w:ind w:left="283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2º año – 2024</w:t>
      </w:r>
    </w:p>
    <w:p w:rsidR="00000000" w:rsidDel="00000000" w:rsidP="00000000" w:rsidRDefault="00000000" w:rsidRPr="00000000" w14:paraId="00000004">
      <w:pPr>
        <w:spacing w:after="120" w:line="360" w:lineRule="auto"/>
        <w:ind w:left="283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Prof.  Paula Balbi</w:t>
      </w:r>
    </w:p>
    <w:p w:rsidR="00000000" w:rsidDel="00000000" w:rsidP="00000000" w:rsidRDefault="00000000" w:rsidRPr="00000000" w14:paraId="00000005">
      <w:pPr>
        <w:spacing w:after="120" w:line="360" w:lineRule="auto"/>
        <w:ind w:left="283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Fundamentación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ejercicio del rol del ciudadano en la sociedad actual plantea desafíos complejos para la toma de decisiones en el ámbito de lo público. La complejidad de las cuestiones atinentes a lo público requiere considerar una cantidad cada vez mayor de variables y seleccionar y procesar información diversa, utilizar herramientas para interpretar el escenario y participar de manera creativa, responsable y efectiva en la creación de vínculos sociales y políticos y de una sociedad democrática progresivamente más justa. El campo de conocimientos reunidos bajo el nombre de Formación Ética y  Ciudadana se constituye como el ámbito académico y el espacio curricular en el que estas cuestiones son tematizadas, problematizadas y debatidas.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Propósitos y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 los propósitos planteados podemos destacar: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Promover la comprensión de la complejidad de las prácticas sociales y políticas y de la historicidad de las ideas acerca de la ciudadanía y los Derechos Humanos.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Presentar modos de ejercicio de la ciudadanía en los que se evidencie el respeto a la diversidad, la convivencia pacífica y democrática, la igualdad, la cooperación, la solidaridad y la justicia.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Favorecer el reconocimiento de los Derechos Humanos como núcleo de valores comunes de una sociedad plural, que proporcionan criterios y principios para apreciar las conductas, las realidades sociales y fundar la convivencia pacífica.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Fomentar la adquisición de habilidades necesarias para las buenas prácticas de ciudadanía, fundadas en valores de igualdad, solidaridad, cooperación, convivencia y justicia.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Promover la construcción de criterios éticos y la adopción de actitudes de respeto y valoración de las diferencias en situaciones de conflicto entre normas y valores, en el marco de los Derechos Humanos.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Favorecer la valoración de la participación ciudadana como forma de intervenir sobre la realidad.</w:t>
      </w:r>
    </w:p>
    <w:p w:rsidR="00000000" w:rsidDel="00000000" w:rsidP="00000000" w:rsidRDefault="00000000" w:rsidRPr="00000000" w14:paraId="00000011">
      <w:pPr>
        <w:spacing w:after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Contenidos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Eje: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Estado, gobierno y participación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 I: La convivencia y el diálogo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Características propias del ser humano: pensamiento racional y lenguaje articulado que posibilitan el diálogo.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Unidad 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 El poder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Definición de poder. Relaciones de poder. El conflicto en las relaciones de poder. Los regímenes políticos: democracias y autoritarismos.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Unidad III: El Estado y el poder político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Estado: definición. Legalidad del poder político: el Estado de Derecho. El Estado y la Nación. Distintas modalidades del Estado (liberal, constitucional, social)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Unidad 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 La organización constitucional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Constitución Nacional. Constitución y constitucionalismo. Antecedentes. Reformas constitucionales. Autoridades de la Nación.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 V: El federalismo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Federalismo y autonomías provinciales. El Estado federal. El Estado unitario. El derecho federal en la Constitución. La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iudad Autónoma de Buenos Aires. Los recursos fiscales.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 VI: Participación política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Ciudadanía y participación. La ciudadanía en la historia. El voto: participación y representación. Los partidos políticos. Nuevas formas de participación.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Eje: Derechos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 VII: Los Derechos Humanos (DDHH)</w:t>
      </w:r>
    </w:p>
    <w:p w:rsidR="00000000" w:rsidDel="00000000" w:rsidP="00000000" w:rsidRDefault="00000000" w:rsidRPr="00000000" w14:paraId="00000026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DDHH: una construcción histórica. La Declaración Universal de los Derechos Humanos. Categorías de los DDHH. DDHH y obligaciones del Estado. El Estado frente a los organismos internacionales.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Eje: Igualdad y Diferencias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 VIII: Igualdad y diversidad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discriminación. La discriminación en la historia argentina. Modalidades.  Legislación y políticas contra la discriminación.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tabs>
          <w:tab w:val="center" w:leader="none" w:pos="4419"/>
          <w:tab w:val="right" w:leader="none" w:pos="8838"/>
          <w:tab w:val="left" w:leader="none" w:pos="486"/>
          <w:tab w:val="right" w:leader="none" w:pos="9637"/>
        </w:tabs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 XIX: Igualdad de género</w:t>
      </w:r>
    </w:p>
    <w:p w:rsidR="00000000" w:rsidDel="00000000" w:rsidP="00000000" w:rsidRDefault="00000000" w:rsidRPr="00000000" w14:paraId="0000002C">
      <w:pPr>
        <w:tabs>
          <w:tab w:val="center" w:leader="none" w:pos="4419"/>
          <w:tab w:val="right" w:leader="none" w:pos="8838"/>
          <w:tab w:val="left" w:leader="none" w:pos="486"/>
          <w:tab w:val="right" w:leader="none" w:pos="9637"/>
        </w:tabs>
        <w:spacing w:after="240" w:before="24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Perspectiva de género. Las mujeres en la Historia. Las mujeres y la progresiva igualdad ante la ley. La brecha de género. Las mujeres y la ciencia. La violencia contra las mujeres.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Estrategias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Aprendizaje Basado en Problemas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Situaciones problemáticas tomadas de la realidad y relacionadas con los contenidos del curso que se espera sean abordadas por el/la alumno/a de manera grupal. Lo fundamental en la forma de trabajo que se genera está en que los/las alumnos/as puedan identificar lo que requieren para enfrentar la situación problemática y las habilidades que se desarrollan para llegar a resolverla.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Método de Proyectos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Actividades que enfrentan al alumno/a a situaciones problemáticas reales y concretas que requieren soluciones prácticas y en las que se pone de manifiesto una determinada teoría.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Debate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Trabajo grupal organizado y estructurado con fines de aprendizaje en el que los/las alumnos/as expresan puntos de vista distintos acerca del asunto en cuestión.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Exposición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Presentación de un tema lógicamente estructurado, en donde el recurso principal es el lenguaje oral, aunque también puede ser el texto escrito. Provee de estructura y organización a material desordenado y además se pueden extraer los puntos importantes de una amplia gama de información.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Técnica de panel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Discusión a modo de conversación entre un grupo seleccionado de personas (alumnos/as o invitados/as externos/as) que abordan un tema específico. La discusión es regulada por un líder (puede ser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profesor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 bien algún alumno/a).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spacing w:after="24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Técnica de la pregunta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Diálogo entre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profesora y los/las alumnos/as a partir de cuestionamientos que facilitan la interacción para: revisar, repasar, discutir, reflexionar ideas claves sobre un tópico o tema.</w:t>
      </w:r>
    </w:p>
    <w:p w:rsidR="00000000" w:rsidDel="00000000" w:rsidP="00000000" w:rsidRDefault="00000000" w:rsidRPr="00000000" w14:paraId="00000035">
      <w:pPr>
        <w:spacing w:after="24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Evaluación y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Recursos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Textos bibliográficos y periodísticos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Videos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Imágenes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Facilitan la codificación visual de la información.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Libro de texto específico del espacio curricular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Software</w:t>
      </w:r>
    </w:p>
    <w:p w:rsidR="00000000" w:rsidDel="00000000" w:rsidP="00000000" w:rsidRDefault="00000000" w:rsidRPr="00000000" w14:paraId="0000003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Evaluación oral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Evaluación escrita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Redacción de informes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Revisión de carpetas y tareas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Resolución de cuestionarios a libro abierto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Exposiciones grupales orales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Ejercicios de búsqueda bibliográfica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Participación en clase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Bibliografía del alumno: </w:t>
      </w:r>
    </w:p>
    <w:p w:rsidR="00000000" w:rsidDel="00000000" w:rsidP="00000000" w:rsidRDefault="00000000" w:rsidRPr="00000000" w14:paraId="00000049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Educación Ciudadana 2: De la confrontación al diálogo. SERIE LLAVES – 2da Edición. Schujman, G. et al. Ciudad Autónoma de Buenos Aires: Estación Mandioca,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NOS – Constitución comentada por Claudio Ríos. Ediciones del ISP</w:t>
      </w:r>
    </w:p>
    <w:p w:rsidR="00000000" w:rsidDel="00000000" w:rsidP="00000000" w:rsidRDefault="00000000" w:rsidRPr="00000000" w14:paraId="0000004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Selección de textos elaborada por la profesora. 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Bibliografía del docente: </w:t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Filosofía y Formación Ética y Ciudadana: la democracia. Libro 2. Polimodal. Del Carmen Correale, M. y Damiani, A. Ed. Longseller, 2002.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606F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606F0"/>
    <w:rPr>
      <w:rFonts w:ascii="Tahoma" w:cs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740C4D"/>
    <w:pPr>
      <w:spacing w:after="0" w:line="240" w:lineRule="auto"/>
    </w:pPr>
    <w:rPr>
      <w:lang w:val="es-A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740C4D"/>
    <w:pPr>
      <w:ind w:left="720"/>
      <w:contextualSpacing w:val="1"/>
    </w:pPr>
    <w:rPr>
      <w:lang w:val="es-AR"/>
    </w:rPr>
  </w:style>
  <w:style w:type="paragraph" w:styleId="NormalWeb">
    <w:name w:val="Normal (Web)"/>
    <w:basedOn w:val="Normal"/>
    <w:semiHidden w:val="1"/>
    <w:unhideWhenUsed w:val="1"/>
    <w:rsid w:val="00740C4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rP+jON7VNOnHkOgMUPY8UEp+wA==">CgMxLjA4AHIhMWFweWI4S0xkVVBBa0FyQ0ZHWVRiZHlwNk5MTzBsWGtT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2023-03-30T09:35:00Z</dcterms:created>
  <dc:creator>Claudio Javier Rios</dc:creator>
</cp:coreProperties>
</file>